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08CDA" w14:textId="3F2E6E0B" w:rsidR="2D8D2ECD" w:rsidRDefault="2D8D2ECD" w:rsidP="00454B66">
      <w:pPr>
        <w:spacing w:after="0" w:line="240" w:lineRule="auto"/>
        <w:jc w:val="center"/>
        <w:rPr>
          <w:rFonts w:ascii="Times New Roman" w:eastAsia="Times New Roman" w:hAnsi="Times New Roman" w:cs="Times New Roman"/>
          <w:color w:val="000000" w:themeColor="text1"/>
          <w:sz w:val="28"/>
          <w:szCs w:val="28"/>
        </w:rPr>
      </w:pPr>
      <w:r w:rsidRPr="0010041E">
        <w:rPr>
          <w:rFonts w:ascii="Times New Roman" w:eastAsia="Times New Roman" w:hAnsi="Times New Roman" w:cs="Times New Roman"/>
          <w:color w:val="000000" w:themeColor="text1"/>
          <w:sz w:val="28"/>
          <w:szCs w:val="28"/>
        </w:rPr>
        <w:t>Анализ нарушений федерального законодательства, коррупциогенных факторов и</w:t>
      </w:r>
      <w:r w:rsidR="0010041E">
        <w:rPr>
          <w:rFonts w:ascii="Times New Roman" w:eastAsia="Times New Roman" w:hAnsi="Times New Roman" w:cs="Times New Roman"/>
          <w:color w:val="000000" w:themeColor="text1"/>
          <w:sz w:val="28"/>
          <w:szCs w:val="28"/>
        </w:rPr>
        <w:t xml:space="preserve"> </w:t>
      </w:r>
      <w:r w:rsidRPr="0010041E">
        <w:rPr>
          <w:rFonts w:ascii="Times New Roman" w:eastAsia="Times New Roman" w:hAnsi="Times New Roman" w:cs="Times New Roman"/>
          <w:color w:val="000000" w:themeColor="text1"/>
          <w:sz w:val="28"/>
          <w:szCs w:val="28"/>
        </w:rPr>
        <w:t>иных недостатков, содержащихся в нормативных правовых актах органов</w:t>
      </w:r>
      <w:r w:rsidR="007949DD">
        <w:rPr>
          <w:rFonts w:ascii="Times New Roman" w:eastAsia="Times New Roman" w:hAnsi="Times New Roman" w:cs="Times New Roman"/>
          <w:color w:val="000000" w:themeColor="text1"/>
          <w:sz w:val="28"/>
          <w:szCs w:val="28"/>
        </w:rPr>
        <w:t xml:space="preserve"> </w:t>
      </w:r>
      <w:r w:rsidRPr="0010041E">
        <w:rPr>
          <w:rFonts w:ascii="Times New Roman" w:eastAsia="Times New Roman" w:hAnsi="Times New Roman" w:cs="Times New Roman"/>
          <w:color w:val="000000" w:themeColor="text1"/>
          <w:sz w:val="28"/>
          <w:szCs w:val="28"/>
        </w:rPr>
        <w:t>исполнительной власти Свердловской области</w:t>
      </w:r>
      <w:r w:rsidR="00EB13BF">
        <w:rPr>
          <w:rFonts w:ascii="Times New Roman" w:eastAsia="Times New Roman" w:hAnsi="Times New Roman" w:cs="Times New Roman"/>
          <w:color w:val="000000" w:themeColor="text1"/>
          <w:sz w:val="28"/>
          <w:szCs w:val="28"/>
        </w:rPr>
        <w:t xml:space="preserve"> и их проектах</w:t>
      </w:r>
    </w:p>
    <w:p w14:paraId="15434444" w14:textId="77777777" w:rsidR="0010041E" w:rsidRPr="0010041E" w:rsidRDefault="0010041E" w:rsidP="00454B66">
      <w:pPr>
        <w:spacing w:after="0" w:line="240" w:lineRule="auto"/>
        <w:jc w:val="center"/>
        <w:rPr>
          <w:rFonts w:ascii="Times New Roman" w:hAnsi="Times New Roman" w:cs="Times New Roman"/>
          <w:sz w:val="28"/>
          <w:szCs w:val="28"/>
        </w:rPr>
      </w:pPr>
    </w:p>
    <w:p w14:paraId="62B49D63" w14:textId="2DF18235" w:rsidR="2D8D2ECD" w:rsidRPr="00F811DD" w:rsidRDefault="2D8D2ECD" w:rsidP="00454B66">
      <w:pPr>
        <w:pStyle w:val="a3"/>
        <w:ind w:firstLine="709"/>
        <w:rPr>
          <w:color w:val="000000" w:themeColor="text1"/>
          <w:sz w:val="28"/>
          <w:szCs w:val="28"/>
        </w:rPr>
      </w:pPr>
      <w:r w:rsidRPr="008F7D04">
        <w:rPr>
          <w:color w:val="000000" w:themeColor="text1"/>
          <w:sz w:val="28"/>
          <w:szCs w:val="28"/>
        </w:rPr>
        <w:t xml:space="preserve">В </w:t>
      </w:r>
      <w:r w:rsidR="0010041E" w:rsidRPr="008F7D04">
        <w:rPr>
          <w:color w:val="000000" w:themeColor="text1"/>
          <w:sz w:val="28"/>
          <w:szCs w:val="28"/>
        </w:rPr>
        <w:t xml:space="preserve">первом полугодии </w:t>
      </w:r>
      <w:r w:rsidRPr="008F7D04">
        <w:rPr>
          <w:color w:val="000000" w:themeColor="text1"/>
          <w:sz w:val="28"/>
          <w:szCs w:val="28"/>
        </w:rPr>
        <w:t>202</w:t>
      </w:r>
      <w:r w:rsidR="0010041E" w:rsidRPr="008F7D04">
        <w:rPr>
          <w:color w:val="000000" w:themeColor="text1"/>
          <w:sz w:val="28"/>
          <w:szCs w:val="28"/>
        </w:rPr>
        <w:t>1</w:t>
      </w:r>
      <w:r w:rsidRPr="008F7D04">
        <w:rPr>
          <w:color w:val="000000" w:themeColor="text1"/>
          <w:sz w:val="28"/>
          <w:szCs w:val="28"/>
        </w:rPr>
        <w:t xml:space="preserve"> год</w:t>
      </w:r>
      <w:r w:rsidR="0010041E" w:rsidRPr="008F7D04">
        <w:rPr>
          <w:color w:val="000000" w:themeColor="text1"/>
          <w:sz w:val="28"/>
          <w:szCs w:val="28"/>
        </w:rPr>
        <w:t>а</w:t>
      </w:r>
      <w:r w:rsidRPr="008F7D04">
        <w:rPr>
          <w:color w:val="000000" w:themeColor="text1"/>
          <w:sz w:val="28"/>
          <w:szCs w:val="28"/>
        </w:rPr>
        <w:t xml:space="preserve"> Главным управлением Министерства юстиции Российской Федерации по Свердловской области проведено </w:t>
      </w:r>
      <w:r w:rsidR="00D278C8" w:rsidRPr="00D278C8">
        <w:rPr>
          <w:color w:val="000000" w:themeColor="text1"/>
          <w:sz w:val="28"/>
          <w:szCs w:val="28"/>
        </w:rPr>
        <w:t>1716</w:t>
      </w:r>
      <w:r w:rsidRPr="00D278C8">
        <w:rPr>
          <w:color w:val="000000" w:themeColor="text1"/>
          <w:sz w:val="28"/>
          <w:szCs w:val="28"/>
        </w:rPr>
        <w:t xml:space="preserve"> </w:t>
      </w:r>
      <w:r w:rsidRPr="00F811DD">
        <w:rPr>
          <w:color w:val="000000" w:themeColor="text1"/>
          <w:sz w:val="28"/>
          <w:szCs w:val="28"/>
        </w:rPr>
        <w:t xml:space="preserve">правовых и антикоррупционных экспертиз нормативных правовых актов органов исполнительной власти Свердловской области (далее – акт) и </w:t>
      </w:r>
      <w:r w:rsidR="008B5B92" w:rsidRPr="008B5B92">
        <w:rPr>
          <w:color w:val="000000" w:themeColor="text1"/>
          <w:sz w:val="28"/>
          <w:szCs w:val="28"/>
        </w:rPr>
        <w:t>248</w:t>
      </w:r>
      <w:r w:rsidRPr="008B5B92">
        <w:rPr>
          <w:color w:val="000000" w:themeColor="text1"/>
          <w:sz w:val="28"/>
          <w:szCs w:val="28"/>
        </w:rPr>
        <w:t xml:space="preserve"> </w:t>
      </w:r>
      <w:r w:rsidRPr="00F811DD">
        <w:rPr>
          <w:color w:val="000000" w:themeColor="text1"/>
          <w:sz w:val="28"/>
          <w:szCs w:val="28"/>
        </w:rPr>
        <w:t>правовых и антикоррупционных экспертиз проектов нормативных правовых актах органов исполнительной власти Свердловской области (далее – проект).</w:t>
      </w:r>
    </w:p>
    <w:p w14:paraId="523C7AA0" w14:textId="6901DA16" w:rsidR="2D8D2ECD" w:rsidRPr="00BA1EB0" w:rsidRDefault="2D8D2ECD" w:rsidP="00454B66">
      <w:pPr>
        <w:pStyle w:val="a3"/>
        <w:ind w:firstLine="709"/>
        <w:rPr>
          <w:color w:val="000000" w:themeColor="text1"/>
          <w:sz w:val="28"/>
          <w:szCs w:val="28"/>
        </w:rPr>
      </w:pPr>
      <w:r w:rsidRPr="00BA1EB0">
        <w:rPr>
          <w:color w:val="000000" w:themeColor="text1"/>
          <w:sz w:val="28"/>
          <w:szCs w:val="28"/>
        </w:rPr>
        <w:t>Содержащиеся в экспертных заключениях замечания распределились следующим образом:</w:t>
      </w:r>
    </w:p>
    <w:p w14:paraId="68655138" w14:textId="082A3E86" w:rsidR="2D8D2ECD" w:rsidRPr="002E411B" w:rsidRDefault="2D8D2ECD" w:rsidP="00454B66">
      <w:pPr>
        <w:pStyle w:val="a3"/>
        <w:ind w:firstLine="709"/>
        <w:rPr>
          <w:color w:val="000000" w:themeColor="text1"/>
          <w:sz w:val="28"/>
          <w:szCs w:val="28"/>
        </w:rPr>
      </w:pPr>
      <w:r w:rsidRPr="002E411B">
        <w:rPr>
          <w:color w:val="000000" w:themeColor="text1"/>
          <w:sz w:val="28"/>
          <w:szCs w:val="28"/>
        </w:rPr>
        <w:t xml:space="preserve">- нарушения федерального законодательства выявлены в </w:t>
      </w:r>
      <w:r w:rsidR="002E411B" w:rsidRPr="002E411B">
        <w:rPr>
          <w:color w:val="000000" w:themeColor="text1"/>
          <w:sz w:val="28"/>
          <w:szCs w:val="28"/>
        </w:rPr>
        <w:t>45</w:t>
      </w:r>
      <w:r w:rsidRPr="002E411B">
        <w:rPr>
          <w:color w:val="000000" w:themeColor="text1"/>
          <w:sz w:val="28"/>
          <w:szCs w:val="28"/>
        </w:rPr>
        <w:t xml:space="preserve"> актах и 1</w:t>
      </w:r>
      <w:r w:rsidR="002E411B" w:rsidRPr="002E411B">
        <w:rPr>
          <w:color w:val="000000" w:themeColor="text1"/>
          <w:sz w:val="28"/>
          <w:szCs w:val="28"/>
        </w:rPr>
        <w:t>6</w:t>
      </w:r>
      <w:r w:rsidRPr="002E411B">
        <w:rPr>
          <w:color w:val="000000" w:themeColor="text1"/>
          <w:sz w:val="28"/>
          <w:szCs w:val="28"/>
        </w:rPr>
        <w:t xml:space="preserve"> проектах;</w:t>
      </w:r>
    </w:p>
    <w:p w14:paraId="6B06649D" w14:textId="0BD835C3" w:rsidR="2D8D2ECD" w:rsidRPr="00DD1EE2" w:rsidRDefault="2D8D2ECD" w:rsidP="00454B66">
      <w:pPr>
        <w:pStyle w:val="a3"/>
        <w:ind w:firstLine="709"/>
        <w:rPr>
          <w:color w:val="000000" w:themeColor="text1"/>
          <w:sz w:val="28"/>
          <w:szCs w:val="28"/>
        </w:rPr>
      </w:pPr>
      <w:r w:rsidRPr="00DD1EE2">
        <w:rPr>
          <w:color w:val="000000" w:themeColor="text1"/>
          <w:sz w:val="28"/>
          <w:szCs w:val="28"/>
        </w:rPr>
        <w:t>- нарушения регионального законодательства выявлены в 1</w:t>
      </w:r>
      <w:r w:rsidR="00DD1EE2" w:rsidRPr="00DD1EE2">
        <w:rPr>
          <w:color w:val="000000" w:themeColor="text1"/>
          <w:sz w:val="28"/>
          <w:szCs w:val="28"/>
        </w:rPr>
        <w:t>1</w:t>
      </w:r>
      <w:r w:rsidRPr="00DD1EE2">
        <w:rPr>
          <w:color w:val="000000" w:themeColor="text1"/>
          <w:sz w:val="28"/>
          <w:szCs w:val="28"/>
        </w:rPr>
        <w:t xml:space="preserve"> актах и </w:t>
      </w:r>
      <w:r w:rsidR="00DD1EE2" w:rsidRPr="00DD1EE2">
        <w:rPr>
          <w:color w:val="000000" w:themeColor="text1"/>
          <w:sz w:val="28"/>
          <w:szCs w:val="28"/>
        </w:rPr>
        <w:t>6</w:t>
      </w:r>
      <w:r w:rsidRPr="00DD1EE2">
        <w:rPr>
          <w:color w:val="000000" w:themeColor="text1"/>
          <w:sz w:val="28"/>
          <w:szCs w:val="28"/>
        </w:rPr>
        <w:t xml:space="preserve"> проектах;</w:t>
      </w:r>
    </w:p>
    <w:p w14:paraId="4C637309" w14:textId="1D908A4B" w:rsidR="2D8D2ECD" w:rsidRPr="00FF72FD" w:rsidRDefault="2D8D2ECD" w:rsidP="00454B66">
      <w:pPr>
        <w:pStyle w:val="a3"/>
        <w:ind w:firstLine="709"/>
        <w:rPr>
          <w:color w:val="000000" w:themeColor="text1"/>
          <w:sz w:val="28"/>
          <w:szCs w:val="28"/>
        </w:rPr>
      </w:pPr>
      <w:r w:rsidRPr="00FF72FD">
        <w:rPr>
          <w:color w:val="000000" w:themeColor="text1"/>
          <w:sz w:val="28"/>
          <w:szCs w:val="28"/>
        </w:rPr>
        <w:t xml:space="preserve">- нарушения в части полноты осуществляемого правового регулирования выявлены в </w:t>
      </w:r>
      <w:r w:rsidR="00FF72FD" w:rsidRPr="00FF72FD">
        <w:rPr>
          <w:color w:val="000000" w:themeColor="text1"/>
          <w:sz w:val="28"/>
          <w:szCs w:val="28"/>
        </w:rPr>
        <w:t>7</w:t>
      </w:r>
      <w:r w:rsidRPr="00FF72FD">
        <w:rPr>
          <w:color w:val="000000" w:themeColor="text1"/>
          <w:sz w:val="28"/>
          <w:szCs w:val="28"/>
        </w:rPr>
        <w:t>8 актах и 2</w:t>
      </w:r>
      <w:r w:rsidR="00FF72FD" w:rsidRPr="00FF72FD">
        <w:rPr>
          <w:color w:val="000000" w:themeColor="text1"/>
          <w:sz w:val="28"/>
          <w:szCs w:val="28"/>
        </w:rPr>
        <w:t>3</w:t>
      </w:r>
      <w:r w:rsidRPr="00FF72FD">
        <w:rPr>
          <w:color w:val="000000" w:themeColor="text1"/>
          <w:sz w:val="28"/>
          <w:szCs w:val="28"/>
        </w:rPr>
        <w:t xml:space="preserve"> проектах;</w:t>
      </w:r>
    </w:p>
    <w:p w14:paraId="68500020" w14:textId="3CBA6C6F" w:rsidR="2D8D2ECD" w:rsidRPr="00FF72FD" w:rsidRDefault="2D8D2ECD" w:rsidP="00454B66">
      <w:pPr>
        <w:pStyle w:val="a3"/>
        <w:ind w:firstLine="709"/>
        <w:rPr>
          <w:color w:val="000000" w:themeColor="text1"/>
          <w:sz w:val="28"/>
          <w:szCs w:val="28"/>
        </w:rPr>
      </w:pPr>
      <w:r w:rsidRPr="00FF72FD">
        <w:rPr>
          <w:color w:val="000000" w:themeColor="text1"/>
          <w:sz w:val="28"/>
          <w:szCs w:val="28"/>
        </w:rPr>
        <w:t xml:space="preserve">- внутренние противоречия выявлены в </w:t>
      </w:r>
      <w:r w:rsidR="00FF72FD" w:rsidRPr="00FF72FD">
        <w:rPr>
          <w:color w:val="000000" w:themeColor="text1"/>
          <w:sz w:val="28"/>
          <w:szCs w:val="28"/>
        </w:rPr>
        <w:t>10</w:t>
      </w:r>
      <w:r w:rsidRPr="00FF72FD">
        <w:rPr>
          <w:color w:val="000000" w:themeColor="text1"/>
          <w:sz w:val="28"/>
          <w:szCs w:val="28"/>
        </w:rPr>
        <w:t xml:space="preserve"> актах и </w:t>
      </w:r>
      <w:r w:rsidR="00FF72FD" w:rsidRPr="00FF72FD">
        <w:rPr>
          <w:color w:val="000000" w:themeColor="text1"/>
          <w:sz w:val="28"/>
          <w:szCs w:val="28"/>
        </w:rPr>
        <w:t>5</w:t>
      </w:r>
      <w:r w:rsidRPr="00FF72FD">
        <w:rPr>
          <w:color w:val="000000" w:themeColor="text1"/>
          <w:sz w:val="28"/>
          <w:szCs w:val="28"/>
        </w:rPr>
        <w:t xml:space="preserve"> проектах;</w:t>
      </w:r>
    </w:p>
    <w:p w14:paraId="2AA75D9E" w14:textId="6A7FF5F3" w:rsidR="2D8D2ECD" w:rsidRPr="000C5021" w:rsidRDefault="2D8D2ECD" w:rsidP="00454B66">
      <w:pPr>
        <w:pStyle w:val="a3"/>
        <w:ind w:firstLine="709"/>
        <w:rPr>
          <w:color w:val="000000" w:themeColor="text1"/>
          <w:sz w:val="28"/>
          <w:szCs w:val="28"/>
        </w:rPr>
      </w:pPr>
      <w:r w:rsidRPr="000C5021">
        <w:rPr>
          <w:color w:val="000000" w:themeColor="text1"/>
          <w:sz w:val="28"/>
          <w:szCs w:val="28"/>
        </w:rPr>
        <w:t xml:space="preserve">- нарушения правил юридической техники выявлены в </w:t>
      </w:r>
      <w:r w:rsidR="000C5021" w:rsidRPr="000C5021">
        <w:rPr>
          <w:color w:val="000000" w:themeColor="text1"/>
          <w:sz w:val="28"/>
          <w:szCs w:val="28"/>
        </w:rPr>
        <w:t>140</w:t>
      </w:r>
      <w:r w:rsidRPr="000C5021">
        <w:rPr>
          <w:color w:val="000000" w:themeColor="text1"/>
          <w:sz w:val="28"/>
          <w:szCs w:val="28"/>
        </w:rPr>
        <w:t xml:space="preserve"> актах и </w:t>
      </w:r>
      <w:r w:rsidR="000C5021" w:rsidRPr="000C5021">
        <w:rPr>
          <w:color w:val="000000" w:themeColor="text1"/>
          <w:sz w:val="28"/>
          <w:szCs w:val="28"/>
        </w:rPr>
        <w:t>145</w:t>
      </w:r>
      <w:r w:rsidRPr="000C5021">
        <w:rPr>
          <w:color w:val="000000" w:themeColor="text1"/>
          <w:sz w:val="28"/>
          <w:szCs w:val="28"/>
        </w:rPr>
        <w:t xml:space="preserve"> проектах;</w:t>
      </w:r>
    </w:p>
    <w:p w14:paraId="2CEC6E82" w14:textId="3EC9050F" w:rsidR="2D8D2ECD" w:rsidRPr="000C5021" w:rsidRDefault="2D8D2ECD" w:rsidP="00454B66">
      <w:pPr>
        <w:pStyle w:val="a3"/>
        <w:ind w:firstLine="709"/>
        <w:rPr>
          <w:color w:val="000000" w:themeColor="text1"/>
          <w:sz w:val="28"/>
          <w:szCs w:val="28"/>
        </w:rPr>
      </w:pPr>
      <w:r w:rsidRPr="000C5021">
        <w:rPr>
          <w:color w:val="000000" w:themeColor="text1"/>
          <w:sz w:val="28"/>
          <w:szCs w:val="28"/>
        </w:rPr>
        <w:t>- коррупциогенные факторы выявлены</w:t>
      </w:r>
      <w:r w:rsidR="00FF72FD" w:rsidRPr="000C5021">
        <w:rPr>
          <w:color w:val="000000" w:themeColor="text1"/>
          <w:sz w:val="28"/>
          <w:szCs w:val="28"/>
        </w:rPr>
        <w:t xml:space="preserve"> в 1 акте и 6 проектах</w:t>
      </w:r>
      <w:r w:rsidRPr="000C5021">
        <w:rPr>
          <w:color w:val="000000" w:themeColor="text1"/>
          <w:sz w:val="28"/>
          <w:szCs w:val="28"/>
        </w:rPr>
        <w:t>.</w:t>
      </w:r>
    </w:p>
    <w:p w14:paraId="68FE6333" w14:textId="23F19578" w:rsidR="2D8D2ECD" w:rsidRPr="000C5021" w:rsidRDefault="2D8D2ECD" w:rsidP="00454B66">
      <w:pPr>
        <w:pStyle w:val="a3"/>
        <w:ind w:firstLine="709"/>
        <w:rPr>
          <w:color w:val="000000" w:themeColor="text1"/>
          <w:sz w:val="28"/>
          <w:szCs w:val="28"/>
        </w:rPr>
      </w:pPr>
    </w:p>
    <w:p w14:paraId="35848521" w14:textId="6031CC35" w:rsidR="2D8D2ECD" w:rsidRPr="00806CE9" w:rsidRDefault="2D8D2ECD" w:rsidP="00454B66">
      <w:pPr>
        <w:pStyle w:val="a3"/>
        <w:ind w:firstLine="709"/>
        <w:rPr>
          <w:color w:val="000000" w:themeColor="text1"/>
          <w:sz w:val="28"/>
          <w:szCs w:val="28"/>
        </w:rPr>
      </w:pPr>
      <w:r w:rsidRPr="00806CE9">
        <w:rPr>
          <w:color w:val="000000" w:themeColor="text1"/>
          <w:sz w:val="28"/>
          <w:szCs w:val="28"/>
        </w:rPr>
        <w:t>В большинстве случаев различные нарушения выявлены в актах, регулирующих следующие правоотношения:</w:t>
      </w:r>
    </w:p>
    <w:p w14:paraId="516F0853" w14:textId="24C02E5B" w:rsidR="2D8D2ECD" w:rsidRPr="00806CE9" w:rsidRDefault="2D8D2ECD" w:rsidP="00454B66">
      <w:pPr>
        <w:pStyle w:val="a3"/>
        <w:ind w:firstLine="709"/>
        <w:rPr>
          <w:color w:val="000000" w:themeColor="text1"/>
          <w:sz w:val="28"/>
          <w:szCs w:val="28"/>
        </w:rPr>
      </w:pPr>
      <w:r w:rsidRPr="00806CE9">
        <w:rPr>
          <w:color w:val="000000" w:themeColor="text1"/>
          <w:sz w:val="28"/>
          <w:szCs w:val="28"/>
        </w:rPr>
        <w:t>- утверждение административных регламентов предоставления государственных услуг;</w:t>
      </w:r>
    </w:p>
    <w:p w14:paraId="63FDCEEF" w14:textId="6A7A56C3" w:rsidR="00B8167D" w:rsidRDefault="2D8D2ECD" w:rsidP="00454B66">
      <w:pPr>
        <w:pStyle w:val="a3"/>
        <w:ind w:firstLine="709"/>
        <w:rPr>
          <w:color w:val="000000" w:themeColor="text1"/>
          <w:sz w:val="28"/>
          <w:szCs w:val="28"/>
        </w:rPr>
      </w:pPr>
      <w:r w:rsidRPr="00806CE9">
        <w:rPr>
          <w:color w:val="000000" w:themeColor="text1"/>
          <w:sz w:val="28"/>
          <w:szCs w:val="28"/>
        </w:rPr>
        <w:t>- утверждение положений о комиссиях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14:paraId="1501D0BB" w14:textId="42516DC9" w:rsidR="000772A6" w:rsidRPr="00806CE9" w:rsidRDefault="000772A6" w:rsidP="00454B66">
      <w:pPr>
        <w:pStyle w:val="a3"/>
        <w:ind w:firstLine="709"/>
        <w:rPr>
          <w:color w:val="000000" w:themeColor="text1"/>
          <w:sz w:val="28"/>
          <w:szCs w:val="28"/>
        </w:rPr>
      </w:pPr>
      <w:r>
        <w:rPr>
          <w:color w:val="000000" w:themeColor="text1"/>
          <w:sz w:val="28"/>
          <w:szCs w:val="28"/>
        </w:rPr>
        <w:t>- утверждение м</w:t>
      </w:r>
      <w:r w:rsidRPr="000772A6">
        <w:rPr>
          <w:color w:val="000000" w:themeColor="text1"/>
          <w:sz w:val="28"/>
          <w:szCs w:val="28"/>
        </w:rPr>
        <w:t>етодики проведения конкурса на замещение вакантн</w:t>
      </w:r>
      <w:r w:rsidR="00EB13BF">
        <w:rPr>
          <w:color w:val="000000" w:themeColor="text1"/>
          <w:sz w:val="28"/>
          <w:szCs w:val="28"/>
        </w:rPr>
        <w:t>ых</w:t>
      </w:r>
      <w:r w:rsidRPr="000772A6">
        <w:rPr>
          <w:color w:val="000000" w:themeColor="text1"/>
          <w:sz w:val="28"/>
          <w:szCs w:val="28"/>
        </w:rPr>
        <w:t xml:space="preserve"> должност</w:t>
      </w:r>
      <w:r w:rsidR="00EB13BF">
        <w:rPr>
          <w:color w:val="000000" w:themeColor="text1"/>
          <w:sz w:val="28"/>
          <w:szCs w:val="28"/>
        </w:rPr>
        <w:t>ей</w:t>
      </w:r>
      <w:r w:rsidRPr="000772A6">
        <w:rPr>
          <w:color w:val="000000" w:themeColor="text1"/>
          <w:sz w:val="28"/>
          <w:szCs w:val="28"/>
        </w:rPr>
        <w:t xml:space="preserve"> государственной гражданской службы Свердловской области и включение в кадровый резерв</w:t>
      </w:r>
      <w:r>
        <w:rPr>
          <w:color w:val="000000" w:themeColor="text1"/>
          <w:sz w:val="28"/>
          <w:szCs w:val="28"/>
        </w:rPr>
        <w:t>;</w:t>
      </w:r>
    </w:p>
    <w:p w14:paraId="0A2116B5" w14:textId="6FF1D9AE" w:rsidR="00B8167D" w:rsidRPr="0005422C" w:rsidRDefault="2D8D2ECD" w:rsidP="00454B66">
      <w:pPr>
        <w:pStyle w:val="a3"/>
        <w:ind w:firstLine="709"/>
        <w:rPr>
          <w:color w:val="000000" w:themeColor="text1"/>
          <w:sz w:val="28"/>
          <w:szCs w:val="28"/>
        </w:rPr>
      </w:pPr>
      <w:r w:rsidRPr="0005422C">
        <w:rPr>
          <w:color w:val="000000" w:themeColor="text1"/>
          <w:sz w:val="28"/>
          <w:szCs w:val="28"/>
        </w:rPr>
        <w:t>- установление порядка получения разрешения представителя нанимателя на участие на безвозмездной основе в управлении некоммерческой организацией государственными гражданскими служащими Свердловской области.</w:t>
      </w:r>
    </w:p>
    <w:p w14:paraId="5DAB6C7B" w14:textId="77777777" w:rsidR="004719AB" w:rsidRPr="0005422C" w:rsidRDefault="004719AB" w:rsidP="00454B66">
      <w:pPr>
        <w:pStyle w:val="a3"/>
        <w:ind w:firstLine="709"/>
        <w:rPr>
          <w:color w:val="000000" w:themeColor="text1"/>
          <w:sz w:val="28"/>
          <w:szCs w:val="28"/>
        </w:rPr>
      </w:pPr>
    </w:p>
    <w:p w14:paraId="45624885" w14:textId="77777777" w:rsidR="009D6837" w:rsidRDefault="009D6837" w:rsidP="00454B66">
      <w:pPr>
        <w:pStyle w:val="a3"/>
        <w:ind w:firstLine="709"/>
        <w:rPr>
          <w:color w:val="000000" w:themeColor="text1"/>
          <w:sz w:val="28"/>
          <w:szCs w:val="28"/>
        </w:rPr>
      </w:pPr>
    </w:p>
    <w:p w14:paraId="668502F6" w14:textId="77777777" w:rsidR="009D6837" w:rsidRDefault="009D6837" w:rsidP="00454B66">
      <w:pPr>
        <w:pStyle w:val="a3"/>
        <w:ind w:firstLine="709"/>
        <w:rPr>
          <w:color w:val="000000" w:themeColor="text1"/>
          <w:sz w:val="28"/>
          <w:szCs w:val="28"/>
        </w:rPr>
      </w:pPr>
    </w:p>
    <w:p w14:paraId="27785482" w14:textId="337F72F5" w:rsidR="2D8D2ECD" w:rsidRPr="000660CC" w:rsidRDefault="2D8D2ECD" w:rsidP="00454B66">
      <w:pPr>
        <w:pStyle w:val="a3"/>
        <w:ind w:firstLine="709"/>
        <w:rPr>
          <w:color w:val="000000" w:themeColor="text1"/>
          <w:sz w:val="28"/>
          <w:szCs w:val="28"/>
        </w:rPr>
      </w:pPr>
      <w:r w:rsidRPr="000660CC">
        <w:rPr>
          <w:color w:val="000000" w:themeColor="text1"/>
          <w:sz w:val="28"/>
          <w:szCs w:val="28"/>
        </w:rPr>
        <w:lastRenderedPageBreak/>
        <w:t>1) В актах, утверждающих административные регламенты предоставления государственных услуг (далее – Административные регламенты), выявлены следующие положения, не соответствующие федеральному законодательству.</w:t>
      </w:r>
    </w:p>
    <w:p w14:paraId="18CB0ABA" w14:textId="5C5A733B" w:rsidR="00B46EE7" w:rsidRDefault="2D8D2ECD" w:rsidP="00B46EE7">
      <w:pPr>
        <w:pStyle w:val="a3"/>
        <w:ind w:firstLine="709"/>
        <w:rPr>
          <w:color w:val="000000" w:themeColor="text1"/>
          <w:sz w:val="28"/>
          <w:szCs w:val="28"/>
        </w:rPr>
      </w:pPr>
      <w:r w:rsidRPr="00B46EE7">
        <w:rPr>
          <w:color w:val="000000" w:themeColor="text1"/>
          <w:sz w:val="28"/>
          <w:szCs w:val="28"/>
        </w:rPr>
        <w:t xml:space="preserve">1. </w:t>
      </w:r>
      <w:r w:rsidR="00B46EE7">
        <w:rPr>
          <w:color w:val="000000" w:themeColor="text1"/>
          <w:sz w:val="28"/>
          <w:szCs w:val="28"/>
        </w:rPr>
        <w:t xml:space="preserve">Расширение перечня лиц, которые могут </w:t>
      </w:r>
      <w:r w:rsidR="00B46EE7" w:rsidRPr="00B46EE7">
        <w:rPr>
          <w:color w:val="000000" w:themeColor="text1"/>
          <w:sz w:val="28"/>
          <w:szCs w:val="28"/>
        </w:rPr>
        <w:t>являться</w:t>
      </w:r>
      <w:r w:rsidR="00B46EE7">
        <w:rPr>
          <w:color w:val="000000" w:themeColor="text1"/>
          <w:sz w:val="28"/>
          <w:szCs w:val="28"/>
        </w:rPr>
        <w:t xml:space="preserve"> </w:t>
      </w:r>
      <w:r w:rsidR="00B46EE7" w:rsidRPr="00B46EE7">
        <w:rPr>
          <w:color w:val="000000" w:themeColor="text1"/>
          <w:sz w:val="28"/>
          <w:szCs w:val="28"/>
        </w:rPr>
        <w:t>заявител</w:t>
      </w:r>
      <w:r w:rsidR="00B46EE7">
        <w:rPr>
          <w:color w:val="000000" w:themeColor="text1"/>
          <w:sz w:val="28"/>
          <w:szCs w:val="28"/>
        </w:rPr>
        <w:t>ями</w:t>
      </w:r>
      <w:r w:rsidR="00B46EE7" w:rsidRPr="00B46EE7">
        <w:rPr>
          <w:color w:val="000000" w:themeColor="text1"/>
          <w:sz w:val="28"/>
          <w:szCs w:val="28"/>
        </w:rPr>
        <w:t xml:space="preserve"> на предоставление государственной услуги.</w:t>
      </w:r>
    </w:p>
    <w:p w14:paraId="59C0DF7A" w14:textId="1E0D8A8A" w:rsidR="00B46EE7" w:rsidRPr="00B46EE7" w:rsidRDefault="00B46EE7" w:rsidP="00B46EE7">
      <w:pPr>
        <w:pStyle w:val="a3"/>
        <w:ind w:firstLine="709"/>
        <w:rPr>
          <w:color w:val="000000" w:themeColor="text1"/>
          <w:sz w:val="28"/>
          <w:szCs w:val="28"/>
        </w:rPr>
      </w:pPr>
      <w:r w:rsidRPr="000660CC">
        <w:rPr>
          <w:color w:val="000000" w:themeColor="text1"/>
          <w:sz w:val="28"/>
          <w:szCs w:val="28"/>
        </w:rPr>
        <w:t>Административны</w:t>
      </w:r>
      <w:r>
        <w:rPr>
          <w:color w:val="000000" w:themeColor="text1"/>
          <w:sz w:val="28"/>
          <w:szCs w:val="28"/>
        </w:rPr>
        <w:t>м</w:t>
      </w:r>
      <w:r w:rsidRPr="000660CC">
        <w:rPr>
          <w:color w:val="000000" w:themeColor="text1"/>
          <w:sz w:val="28"/>
          <w:szCs w:val="28"/>
        </w:rPr>
        <w:t xml:space="preserve"> регламент</w:t>
      </w:r>
      <w:r>
        <w:rPr>
          <w:color w:val="000000" w:themeColor="text1"/>
          <w:sz w:val="28"/>
          <w:szCs w:val="28"/>
        </w:rPr>
        <w:t xml:space="preserve">ом </w:t>
      </w:r>
      <w:r w:rsidRPr="00B46EE7">
        <w:rPr>
          <w:color w:val="000000" w:themeColor="text1"/>
          <w:sz w:val="28"/>
          <w:szCs w:val="28"/>
        </w:rPr>
        <w:t xml:space="preserve">к кругу заявителей </w:t>
      </w:r>
      <w:r w:rsidR="001C1FF9" w:rsidRPr="00B46EE7">
        <w:rPr>
          <w:color w:val="000000" w:themeColor="text1"/>
          <w:sz w:val="28"/>
          <w:szCs w:val="28"/>
        </w:rPr>
        <w:t>на предоставление государственной услуги</w:t>
      </w:r>
      <w:r w:rsidR="001C1FF9" w:rsidRPr="00B46EE7">
        <w:rPr>
          <w:color w:val="000000" w:themeColor="text1"/>
          <w:sz w:val="28"/>
          <w:szCs w:val="28"/>
        </w:rPr>
        <w:t xml:space="preserve"> </w:t>
      </w:r>
      <w:r w:rsidRPr="00B46EE7">
        <w:rPr>
          <w:color w:val="000000" w:themeColor="text1"/>
          <w:sz w:val="28"/>
          <w:szCs w:val="28"/>
        </w:rPr>
        <w:t>отнесены органы государственной власти и органы местного самоуправления.</w:t>
      </w:r>
    </w:p>
    <w:p w14:paraId="574A3053" w14:textId="0E6476D7" w:rsidR="00B46EE7" w:rsidRPr="00B46EE7" w:rsidRDefault="00B46EE7" w:rsidP="00B46EE7">
      <w:pPr>
        <w:pStyle w:val="a3"/>
        <w:ind w:firstLine="709"/>
        <w:rPr>
          <w:color w:val="000000" w:themeColor="text1"/>
          <w:sz w:val="28"/>
          <w:szCs w:val="28"/>
        </w:rPr>
      </w:pPr>
      <w:r w:rsidRPr="00B46EE7">
        <w:rPr>
          <w:color w:val="000000" w:themeColor="text1"/>
          <w:sz w:val="28"/>
          <w:szCs w:val="28"/>
        </w:rPr>
        <w:t xml:space="preserve">В соответствии с пунктом 1 статьи 2 Федерального закона </w:t>
      </w:r>
      <w:r w:rsidR="009D6837">
        <w:rPr>
          <w:color w:val="000000" w:themeColor="text1"/>
          <w:sz w:val="28"/>
          <w:szCs w:val="28"/>
        </w:rPr>
        <w:br/>
      </w:r>
      <w:r w:rsidRPr="00B46EE7">
        <w:rPr>
          <w:color w:val="000000" w:themeColor="text1"/>
          <w:sz w:val="28"/>
          <w:szCs w:val="28"/>
        </w:rPr>
        <w:t>от 27.07.2010 № 210-ФЗ «Об организации предоставления государственных и муниципальных услуг» государственной услугой, предоставляемой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является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542CB44C" w14:textId="282FA0F9" w:rsidR="00B46EE7" w:rsidRPr="00B46EE7" w:rsidRDefault="00B46EE7" w:rsidP="00B46EE7">
      <w:pPr>
        <w:pStyle w:val="a3"/>
        <w:ind w:firstLine="709"/>
        <w:rPr>
          <w:color w:val="000000" w:themeColor="text1"/>
          <w:sz w:val="28"/>
          <w:szCs w:val="28"/>
        </w:rPr>
      </w:pPr>
      <w:r w:rsidRPr="00B46EE7">
        <w:rPr>
          <w:color w:val="000000" w:themeColor="text1"/>
          <w:sz w:val="28"/>
          <w:szCs w:val="28"/>
        </w:rPr>
        <w:t xml:space="preserve">Согласно пункту 3 статьи 2 Федерального закона от 27.07.2010 </w:t>
      </w:r>
      <w:r w:rsidR="009D6837">
        <w:rPr>
          <w:color w:val="000000" w:themeColor="text1"/>
          <w:sz w:val="28"/>
          <w:szCs w:val="28"/>
        </w:rPr>
        <w:br/>
      </w:r>
      <w:r w:rsidRPr="00B46EE7">
        <w:rPr>
          <w:color w:val="000000" w:themeColor="text1"/>
          <w:sz w:val="28"/>
          <w:szCs w:val="28"/>
        </w:rPr>
        <w:t>№ 210-ФЗ «Об организации предоставления государственных и муниципальных услуг»</w:t>
      </w:r>
      <w:r>
        <w:rPr>
          <w:color w:val="000000" w:themeColor="text1"/>
          <w:sz w:val="28"/>
          <w:szCs w:val="28"/>
        </w:rPr>
        <w:t xml:space="preserve"> </w:t>
      </w:r>
      <w:r w:rsidRPr="00B46EE7">
        <w:rPr>
          <w:color w:val="000000" w:themeColor="text1"/>
          <w:sz w:val="28"/>
          <w:szCs w:val="28"/>
        </w:rPr>
        <w:t>заявителем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с запросом о предоставлении государственной или муниципальной услуги, выраженным в устной, письменной или электронной форме.</w:t>
      </w:r>
    </w:p>
    <w:p w14:paraId="520DA0C6" w14:textId="00535AB2" w:rsidR="00B46EE7" w:rsidRPr="00B46EE7" w:rsidRDefault="00B46EE7" w:rsidP="00B46EE7">
      <w:pPr>
        <w:pStyle w:val="a3"/>
        <w:ind w:firstLine="709"/>
        <w:rPr>
          <w:color w:val="000000" w:themeColor="text1"/>
          <w:sz w:val="28"/>
          <w:szCs w:val="28"/>
        </w:rPr>
      </w:pPr>
      <w:r w:rsidRPr="00B46EE7">
        <w:rPr>
          <w:color w:val="000000" w:themeColor="text1"/>
          <w:sz w:val="28"/>
          <w:szCs w:val="28"/>
        </w:rPr>
        <w:t>Таким образом, в соответствии с федеральным законодательством органы государственной власти и органы местного самоуправления</w:t>
      </w:r>
      <w:r w:rsidRPr="00B46EE7">
        <w:rPr>
          <w:color w:val="000000" w:themeColor="text1"/>
          <w:sz w:val="28"/>
          <w:szCs w:val="28"/>
        </w:rPr>
        <w:t xml:space="preserve"> </w:t>
      </w:r>
      <w:r w:rsidRPr="00B46EE7">
        <w:rPr>
          <w:color w:val="000000" w:themeColor="text1"/>
          <w:sz w:val="28"/>
          <w:szCs w:val="28"/>
        </w:rPr>
        <w:t>не могут являться</w:t>
      </w:r>
      <w:r>
        <w:rPr>
          <w:color w:val="000000" w:themeColor="text1"/>
          <w:sz w:val="28"/>
          <w:szCs w:val="28"/>
        </w:rPr>
        <w:t xml:space="preserve"> </w:t>
      </w:r>
      <w:r w:rsidRPr="00B46EE7">
        <w:rPr>
          <w:color w:val="000000" w:themeColor="text1"/>
          <w:sz w:val="28"/>
          <w:szCs w:val="28"/>
        </w:rPr>
        <w:t>заявител</w:t>
      </w:r>
      <w:r>
        <w:rPr>
          <w:color w:val="000000" w:themeColor="text1"/>
          <w:sz w:val="28"/>
          <w:szCs w:val="28"/>
        </w:rPr>
        <w:t>ями</w:t>
      </w:r>
      <w:r w:rsidRPr="00B46EE7">
        <w:rPr>
          <w:color w:val="000000" w:themeColor="text1"/>
          <w:sz w:val="28"/>
          <w:szCs w:val="28"/>
        </w:rPr>
        <w:t xml:space="preserve"> на предоставление государственной услуги.</w:t>
      </w:r>
    </w:p>
    <w:p w14:paraId="4B44DCD6" w14:textId="77777777" w:rsidR="009D6837" w:rsidRDefault="009D6837" w:rsidP="00454B66">
      <w:pPr>
        <w:pStyle w:val="a3"/>
        <w:ind w:firstLine="709"/>
        <w:rPr>
          <w:color w:val="000000" w:themeColor="text1"/>
          <w:sz w:val="28"/>
          <w:szCs w:val="28"/>
        </w:rPr>
      </w:pPr>
    </w:p>
    <w:p w14:paraId="2BD8D389" w14:textId="6BD95F9E" w:rsidR="009D6837" w:rsidRDefault="009D6837" w:rsidP="00454B66">
      <w:pPr>
        <w:pStyle w:val="a3"/>
        <w:ind w:firstLine="709"/>
        <w:rPr>
          <w:color w:val="000000" w:themeColor="text1"/>
          <w:sz w:val="28"/>
          <w:szCs w:val="28"/>
        </w:rPr>
      </w:pPr>
      <w:r>
        <w:rPr>
          <w:color w:val="000000" w:themeColor="text1"/>
          <w:sz w:val="28"/>
          <w:szCs w:val="28"/>
        </w:rPr>
        <w:lastRenderedPageBreak/>
        <w:t xml:space="preserve">2. Нарушение порядка подачи заявления и документов, </w:t>
      </w:r>
      <w:r w:rsidRPr="009D6837">
        <w:rPr>
          <w:color w:val="000000" w:themeColor="text1"/>
          <w:sz w:val="28"/>
          <w:szCs w:val="28"/>
        </w:rPr>
        <w:t>необходимы</w:t>
      </w:r>
      <w:r>
        <w:rPr>
          <w:color w:val="000000" w:themeColor="text1"/>
          <w:sz w:val="28"/>
          <w:szCs w:val="28"/>
        </w:rPr>
        <w:t>х</w:t>
      </w:r>
      <w:r w:rsidRPr="009D6837">
        <w:rPr>
          <w:color w:val="000000" w:themeColor="text1"/>
          <w:sz w:val="28"/>
          <w:szCs w:val="28"/>
        </w:rPr>
        <w:t xml:space="preserve"> для предоставления муниципальной услуги</w:t>
      </w:r>
      <w:r>
        <w:rPr>
          <w:color w:val="000000" w:themeColor="text1"/>
          <w:sz w:val="28"/>
          <w:szCs w:val="28"/>
        </w:rPr>
        <w:t>.</w:t>
      </w:r>
    </w:p>
    <w:p w14:paraId="25196C99" w14:textId="50408E37" w:rsidR="009D6837" w:rsidRPr="009D6837" w:rsidRDefault="009D6837" w:rsidP="009D6837">
      <w:pPr>
        <w:pStyle w:val="a3"/>
        <w:ind w:firstLine="709"/>
        <w:rPr>
          <w:color w:val="000000" w:themeColor="text1"/>
          <w:sz w:val="28"/>
          <w:szCs w:val="28"/>
        </w:rPr>
      </w:pPr>
      <w:r w:rsidRPr="009D6837">
        <w:rPr>
          <w:color w:val="000000" w:themeColor="text1"/>
          <w:sz w:val="28"/>
          <w:szCs w:val="28"/>
        </w:rPr>
        <w:t>Административн</w:t>
      </w:r>
      <w:r>
        <w:rPr>
          <w:color w:val="000000" w:themeColor="text1"/>
          <w:sz w:val="28"/>
          <w:szCs w:val="28"/>
        </w:rPr>
        <w:t>ым</w:t>
      </w:r>
      <w:r w:rsidRPr="009D6837">
        <w:rPr>
          <w:color w:val="000000" w:themeColor="text1"/>
          <w:sz w:val="28"/>
          <w:szCs w:val="28"/>
        </w:rPr>
        <w:t xml:space="preserve"> регламент</w:t>
      </w:r>
      <w:r>
        <w:rPr>
          <w:color w:val="000000" w:themeColor="text1"/>
          <w:sz w:val="28"/>
          <w:szCs w:val="28"/>
        </w:rPr>
        <w:t>ом</w:t>
      </w:r>
      <w:r w:rsidRPr="009D6837">
        <w:rPr>
          <w:color w:val="000000" w:themeColor="text1"/>
          <w:sz w:val="28"/>
          <w:szCs w:val="28"/>
        </w:rPr>
        <w:t xml:space="preserve"> определено, что запрос и документы, необходимые для предоставления муниципальной услуги, представляются в орган местного самоуправления, предоставляющий муниципальную услугу, посредством личного обращения заявителя, через </w:t>
      </w:r>
      <w:r w:rsidRPr="009D6837">
        <w:rPr>
          <w:color w:val="000000" w:themeColor="text1"/>
          <w:sz w:val="28"/>
          <w:szCs w:val="28"/>
        </w:rPr>
        <w:br/>
        <w:t>ГБУ СО «МФЦ» или при наличии технической возможности через Единый портал в информационно-телекоммуникационной сети «Интернет».</w:t>
      </w:r>
    </w:p>
    <w:p w14:paraId="5B67EBD1" w14:textId="5501D34D" w:rsidR="009D6837" w:rsidRPr="009D6837" w:rsidRDefault="009D6837" w:rsidP="009D6837">
      <w:pPr>
        <w:pStyle w:val="a3"/>
        <w:ind w:firstLine="709"/>
        <w:rPr>
          <w:color w:val="000000" w:themeColor="text1"/>
          <w:sz w:val="28"/>
          <w:szCs w:val="28"/>
        </w:rPr>
      </w:pPr>
      <w:r w:rsidRPr="009D6837">
        <w:rPr>
          <w:color w:val="000000" w:themeColor="text1"/>
          <w:sz w:val="28"/>
          <w:szCs w:val="28"/>
        </w:rPr>
        <w:t xml:space="preserve">Однако в соответствии с пунктом 7 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постановлением Правительства Российской Федерации </w:t>
      </w:r>
      <w:r>
        <w:rPr>
          <w:color w:val="000000" w:themeColor="text1"/>
          <w:sz w:val="28"/>
          <w:szCs w:val="28"/>
        </w:rPr>
        <w:br/>
      </w:r>
      <w:r w:rsidRPr="009D6837">
        <w:rPr>
          <w:color w:val="000000" w:themeColor="text1"/>
          <w:sz w:val="28"/>
          <w:szCs w:val="28"/>
        </w:rPr>
        <w:t>от 13.03.2020 № 279</w:t>
      </w:r>
      <w:r>
        <w:rPr>
          <w:color w:val="000000" w:themeColor="text1"/>
          <w:sz w:val="28"/>
          <w:szCs w:val="28"/>
        </w:rPr>
        <w:t xml:space="preserve"> «</w:t>
      </w:r>
      <w:r w:rsidRPr="009D6837">
        <w:rPr>
          <w:color w:val="000000" w:themeColor="text1"/>
          <w:sz w:val="28"/>
          <w:szCs w:val="28"/>
        </w:rPr>
        <w:t>Об информационном обеспечении градостроительной деятельности</w:t>
      </w:r>
      <w:r>
        <w:rPr>
          <w:color w:val="000000" w:themeColor="text1"/>
          <w:sz w:val="28"/>
          <w:szCs w:val="28"/>
        </w:rPr>
        <w:t>»</w:t>
      </w:r>
      <w:r w:rsidRPr="009D6837">
        <w:rPr>
          <w:color w:val="000000" w:themeColor="text1"/>
          <w:sz w:val="28"/>
          <w:szCs w:val="28"/>
        </w:rPr>
        <w:t>, для получения сведений, документов, материалов пользователи по их выбору направляют в орган местного самоуправления с использованием многофункциональных центров запрос в бумажной форме или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запрос в электронной форме.</w:t>
      </w:r>
    </w:p>
    <w:p w14:paraId="3CCEA0A5" w14:textId="0F2D4059" w:rsidR="009D6837" w:rsidRPr="009D6837" w:rsidRDefault="008E3E8E" w:rsidP="009D6837">
      <w:pPr>
        <w:pStyle w:val="a3"/>
        <w:ind w:firstLine="709"/>
        <w:rPr>
          <w:color w:val="000000" w:themeColor="text1"/>
          <w:sz w:val="28"/>
          <w:szCs w:val="28"/>
        </w:rPr>
      </w:pPr>
      <w:r>
        <w:rPr>
          <w:color w:val="000000" w:themeColor="text1"/>
          <w:sz w:val="28"/>
          <w:szCs w:val="28"/>
        </w:rPr>
        <w:t>Таким образом, п</w:t>
      </w:r>
      <w:r w:rsidR="009D6837" w:rsidRPr="009D6837">
        <w:rPr>
          <w:color w:val="000000" w:themeColor="text1"/>
          <w:sz w:val="28"/>
          <w:szCs w:val="28"/>
        </w:rPr>
        <w:t>рави</w:t>
      </w:r>
      <w:r w:rsidR="009D6837">
        <w:rPr>
          <w:color w:val="000000" w:themeColor="text1"/>
          <w:sz w:val="28"/>
          <w:szCs w:val="28"/>
        </w:rPr>
        <w:t>лами</w:t>
      </w:r>
      <w:r w:rsidR="009D6837" w:rsidRPr="009D6837">
        <w:rPr>
          <w:color w:val="000000" w:themeColor="text1"/>
          <w:sz w:val="28"/>
          <w:szCs w:val="28"/>
        </w:rPr>
        <w:t xml:space="preserve">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r w:rsidR="009D6837">
        <w:rPr>
          <w:color w:val="000000" w:themeColor="text1"/>
          <w:sz w:val="28"/>
          <w:szCs w:val="28"/>
        </w:rPr>
        <w:t>,</w:t>
      </w:r>
      <w:r w:rsidR="009D6837" w:rsidRPr="009D6837">
        <w:rPr>
          <w:color w:val="000000" w:themeColor="text1"/>
          <w:sz w:val="28"/>
          <w:szCs w:val="28"/>
        </w:rPr>
        <w:t xml:space="preserve"> </w:t>
      </w:r>
      <w:r w:rsidR="009D6837" w:rsidRPr="009D6837">
        <w:rPr>
          <w:color w:val="000000" w:themeColor="text1"/>
          <w:sz w:val="28"/>
          <w:szCs w:val="28"/>
        </w:rPr>
        <w:t>не предусмотрено направление запроса посредством личного обращения пользователя.</w:t>
      </w:r>
    </w:p>
    <w:p w14:paraId="22DF962A" w14:textId="22829A49" w:rsidR="2D8D2ECD" w:rsidRPr="00B416EE" w:rsidRDefault="2D8D2ECD" w:rsidP="00454B66">
      <w:pPr>
        <w:pStyle w:val="a3"/>
        <w:ind w:firstLine="709"/>
        <w:rPr>
          <w:color w:val="000000" w:themeColor="text1"/>
          <w:sz w:val="28"/>
          <w:szCs w:val="28"/>
        </w:rPr>
      </w:pPr>
      <w:r w:rsidRPr="00B416EE">
        <w:rPr>
          <w:color w:val="000000" w:themeColor="text1"/>
          <w:sz w:val="28"/>
          <w:szCs w:val="28"/>
        </w:rPr>
        <w:t>3. Нарушение правил использования усиленной квалифицированной электронной подписи при обращении за получением государственных и муниципальных услуг и установление порядка использования электронных подписей, использование которых допускается при обращении за получением государственных и муниципальных услуг.</w:t>
      </w:r>
    </w:p>
    <w:p w14:paraId="28F41372" w14:textId="605B4CAC" w:rsidR="003A439A" w:rsidRPr="003A439A" w:rsidRDefault="003A439A" w:rsidP="003A439A">
      <w:pPr>
        <w:pStyle w:val="a3"/>
        <w:ind w:firstLine="709"/>
        <w:rPr>
          <w:color w:val="000000" w:themeColor="text1"/>
          <w:sz w:val="28"/>
          <w:szCs w:val="28"/>
        </w:rPr>
      </w:pPr>
      <w:r w:rsidRPr="003A439A">
        <w:rPr>
          <w:color w:val="000000" w:themeColor="text1"/>
          <w:sz w:val="28"/>
          <w:szCs w:val="28"/>
        </w:rPr>
        <w:t xml:space="preserve">Положениями </w:t>
      </w:r>
      <w:r w:rsidR="00970137">
        <w:rPr>
          <w:color w:val="000000" w:themeColor="text1"/>
          <w:sz w:val="28"/>
          <w:szCs w:val="28"/>
        </w:rPr>
        <w:t>А</w:t>
      </w:r>
      <w:r w:rsidRPr="003A439A">
        <w:rPr>
          <w:color w:val="000000" w:themeColor="text1"/>
          <w:sz w:val="28"/>
          <w:szCs w:val="28"/>
        </w:rPr>
        <w:t>дминистративного регламента закрепл</w:t>
      </w:r>
      <w:r w:rsidR="00B46EE7">
        <w:rPr>
          <w:color w:val="000000" w:themeColor="text1"/>
          <w:sz w:val="28"/>
          <w:szCs w:val="28"/>
        </w:rPr>
        <w:t>ено</w:t>
      </w:r>
      <w:r w:rsidRPr="003A439A">
        <w:rPr>
          <w:color w:val="000000" w:themeColor="text1"/>
          <w:sz w:val="28"/>
          <w:szCs w:val="28"/>
        </w:rPr>
        <w:t>, что в случае если усиленная квалифицированная электронная подпись признана недействительной, должностное лицо органа, предоставляющего государственную услугу, в срок не позднее рабочего дня, следующего за днем подачи заявления и документов, необходимых для предоставления государственной услуги, в орган, предоставляющий государственную услугу, направляет заявителю электронное сообщение о необходимости предоставления документов, подписанных усиленной квалифицированной электронной подписью, признанной недействительной, на бумажном носителе в орган, предоставляющий государственную услугу, в течение пяти дней со дня подачи заявления.</w:t>
      </w:r>
    </w:p>
    <w:p w14:paraId="69FB313C" w14:textId="3B6B559F" w:rsidR="003A439A" w:rsidRPr="003A439A" w:rsidRDefault="003A439A" w:rsidP="003A439A">
      <w:pPr>
        <w:pStyle w:val="a3"/>
        <w:ind w:firstLine="709"/>
        <w:rPr>
          <w:color w:val="000000" w:themeColor="text1"/>
          <w:sz w:val="28"/>
          <w:szCs w:val="28"/>
        </w:rPr>
      </w:pPr>
      <w:r w:rsidRPr="003A439A">
        <w:rPr>
          <w:color w:val="000000" w:themeColor="text1"/>
          <w:sz w:val="28"/>
          <w:szCs w:val="28"/>
        </w:rPr>
        <w:t xml:space="preserve">На основании части 2 статьи 21.1 Федерального закона от 27.07.2010 </w:t>
      </w:r>
      <w:r>
        <w:rPr>
          <w:color w:val="000000" w:themeColor="text1"/>
          <w:sz w:val="28"/>
          <w:szCs w:val="28"/>
        </w:rPr>
        <w:br/>
      </w:r>
      <w:r w:rsidRPr="003A439A">
        <w:rPr>
          <w:color w:val="000000" w:themeColor="text1"/>
          <w:sz w:val="28"/>
          <w:szCs w:val="28"/>
        </w:rPr>
        <w:t xml:space="preserve">№ 210-ФЗ «Об организации предоставления государственных и </w:t>
      </w:r>
      <w:r w:rsidRPr="003A439A">
        <w:rPr>
          <w:color w:val="000000" w:themeColor="text1"/>
          <w:sz w:val="28"/>
          <w:szCs w:val="28"/>
        </w:rPr>
        <w:lastRenderedPageBreak/>
        <w:t>муниципальных услуг»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649CC54D" w14:textId="463F438D" w:rsidR="003A439A" w:rsidRPr="003A439A" w:rsidRDefault="003A439A" w:rsidP="003A439A">
      <w:pPr>
        <w:pStyle w:val="a3"/>
        <w:ind w:firstLine="709"/>
        <w:rPr>
          <w:color w:val="000000" w:themeColor="text1"/>
          <w:sz w:val="28"/>
          <w:szCs w:val="28"/>
        </w:rPr>
      </w:pPr>
      <w:r w:rsidRPr="003A439A">
        <w:rPr>
          <w:color w:val="000000" w:themeColor="text1"/>
          <w:sz w:val="28"/>
          <w:szCs w:val="28"/>
        </w:rPr>
        <w:t xml:space="preserve">В соответствии с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 </w:t>
      </w:r>
      <w:r w:rsidR="009D6837">
        <w:rPr>
          <w:color w:val="000000" w:themeColor="text1"/>
          <w:sz w:val="28"/>
          <w:szCs w:val="28"/>
        </w:rPr>
        <w:br/>
      </w:r>
      <w:r w:rsidRPr="003A439A">
        <w:rPr>
          <w:color w:val="000000" w:themeColor="text1"/>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14:paraId="6D4A1A80" w14:textId="77777777" w:rsidR="003A439A" w:rsidRPr="003A439A" w:rsidRDefault="003A439A" w:rsidP="003A439A">
      <w:pPr>
        <w:pStyle w:val="a3"/>
        <w:ind w:firstLine="709"/>
        <w:rPr>
          <w:color w:val="000000" w:themeColor="text1"/>
          <w:sz w:val="28"/>
          <w:szCs w:val="28"/>
        </w:rPr>
      </w:pPr>
      <w:r w:rsidRPr="003A439A">
        <w:rPr>
          <w:color w:val="000000" w:themeColor="text1"/>
          <w:sz w:val="28"/>
          <w:szCs w:val="28"/>
        </w:rPr>
        <w:t>Таким образом, федеральным законодательством в случае выявления недействительности усиленной квалифицированной электронной подписи предусматривается исключительно отказ в приеме документов.</w:t>
      </w:r>
    </w:p>
    <w:p w14:paraId="2574CE4B" w14:textId="040F62ED" w:rsidR="003A439A" w:rsidRDefault="003A439A" w:rsidP="003A439A">
      <w:pPr>
        <w:pStyle w:val="a3"/>
        <w:ind w:firstLine="709"/>
        <w:rPr>
          <w:color w:val="000000" w:themeColor="text1"/>
          <w:sz w:val="28"/>
          <w:szCs w:val="28"/>
        </w:rPr>
      </w:pPr>
      <w:r w:rsidRPr="003A439A">
        <w:rPr>
          <w:color w:val="000000" w:themeColor="text1"/>
          <w:sz w:val="28"/>
          <w:szCs w:val="28"/>
        </w:rPr>
        <w:t>К полномочиям субъектов Российской Федерации установление порядка использования электронных подписей, использование которых допускается при обращении за получением государственных и муниципальных услуг, не отнесено.</w:t>
      </w:r>
    </w:p>
    <w:p w14:paraId="04490CAD" w14:textId="77777777" w:rsidR="004031A5" w:rsidRPr="00184058" w:rsidRDefault="004031A5" w:rsidP="00454B66">
      <w:pPr>
        <w:pStyle w:val="a3"/>
        <w:ind w:firstLine="709"/>
        <w:rPr>
          <w:color w:val="000000" w:themeColor="text1"/>
          <w:sz w:val="28"/>
          <w:szCs w:val="28"/>
        </w:rPr>
      </w:pPr>
      <w:r w:rsidRPr="00184058">
        <w:rPr>
          <w:color w:val="000000" w:themeColor="text1"/>
          <w:sz w:val="28"/>
          <w:szCs w:val="28"/>
        </w:rPr>
        <w:t>4. Закрепление в качестве документов, необходимых для предоставления государственной услуги, предоставляемых заявителем, документов, которые заявитель вправе представить.</w:t>
      </w:r>
    </w:p>
    <w:p w14:paraId="0DFA2627" w14:textId="4C60D9CF" w:rsidR="004031A5" w:rsidRPr="00525535" w:rsidRDefault="00D64C53" w:rsidP="00454B66">
      <w:pPr>
        <w:pStyle w:val="a3"/>
        <w:ind w:firstLine="709"/>
        <w:rPr>
          <w:color w:val="000000" w:themeColor="text1"/>
          <w:sz w:val="28"/>
          <w:szCs w:val="28"/>
        </w:rPr>
      </w:pPr>
      <w:r>
        <w:rPr>
          <w:color w:val="000000" w:themeColor="text1"/>
          <w:sz w:val="28"/>
          <w:szCs w:val="28"/>
        </w:rPr>
        <w:t xml:space="preserve">4.1. </w:t>
      </w:r>
      <w:r w:rsidR="004031A5" w:rsidRPr="00525535">
        <w:rPr>
          <w:color w:val="000000" w:themeColor="text1"/>
          <w:sz w:val="28"/>
          <w:szCs w:val="28"/>
        </w:rPr>
        <w:t xml:space="preserve">Административным регламентом определено, что заявитель представляет в орган исполнительной власти Свердловской области заявление </w:t>
      </w:r>
      <w:r w:rsidR="00525535">
        <w:rPr>
          <w:color w:val="000000" w:themeColor="text1"/>
          <w:sz w:val="28"/>
          <w:szCs w:val="28"/>
        </w:rPr>
        <w:t xml:space="preserve">о выдаче </w:t>
      </w:r>
      <w:r w:rsidR="00525535" w:rsidRPr="00525535">
        <w:rPr>
          <w:color w:val="000000" w:themeColor="text1"/>
          <w:sz w:val="28"/>
          <w:szCs w:val="28"/>
        </w:rPr>
        <w:t>заключения</w:t>
      </w:r>
      <w:r w:rsidR="00525535" w:rsidRPr="00525535">
        <w:rPr>
          <w:color w:val="000000" w:themeColor="text1"/>
          <w:sz w:val="28"/>
          <w:szCs w:val="28"/>
        </w:rPr>
        <w:t xml:space="preserve"> </w:t>
      </w:r>
      <w:r w:rsidR="00525535" w:rsidRPr="00525535">
        <w:rPr>
          <w:bCs/>
          <w:color w:val="000000" w:themeColor="text1"/>
          <w:sz w:val="28"/>
          <w:szCs w:val="28"/>
        </w:rPr>
        <w:t>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4031A5" w:rsidRPr="00525535">
        <w:rPr>
          <w:color w:val="000000" w:themeColor="text1"/>
          <w:sz w:val="28"/>
          <w:szCs w:val="28"/>
        </w:rPr>
        <w:t xml:space="preserve">, в котором обосновывается соответствие оказываемых заявителем услуг </w:t>
      </w:r>
      <w:r w:rsidR="00525535">
        <w:rPr>
          <w:sz w:val="28"/>
          <w:szCs w:val="28"/>
        </w:rPr>
        <w:t>установленным критериям оценки качества оказания общественно полезных услуг</w:t>
      </w:r>
      <w:r w:rsidR="004031A5" w:rsidRPr="00525535">
        <w:rPr>
          <w:color w:val="000000" w:themeColor="text1"/>
          <w:sz w:val="28"/>
          <w:szCs w:val="28"/>
        </w:rPr>
        <w:t>.</w:t>
      </w:r>
    </w:p>
    <w:p w14:paraId="50965E37" w14:textId="68E98D7D" w:rsidR="004031A5" w:rsidRPr="00525535" w:rsidRDefault="004031A5" w:rsidP="00454B66">
      <w:pPr>
        <w:pStyle w:val="a3"/>
        <w:ind w:firstLine="709"/>
        <w:rPr>
          <w:color w:val="000000" w:themeColor="text1"/>
          <w:sz w:val="28"/>
          <w:szCs w:val="28"/>
        </w:rPr>
      </w:pPr>
      <w:r w:rsidRPr="00525535">
        <w:rPr>
          <w:color w:val="000000" w:themeColor="text1"/>
          <w:sz w:val="28"/>
          <w:szCs w:val="28"/>
        </w:rPr>
        <w:t>Также Административным регламентом определены документы, прилагаемые к заявлению.</w:t>
      </w:r>
    </w:p>
    <w:p w14:paraId="33A938BA" w14:textId="77777777" w:rsidR="004031A5" w:rsidRPr="009863D9" w:rsidRDefault="004031A5" w:rsidP="00454B66">
      <w:pPr>
        <w:pStyle w:val="a3"/>
        <w:ind w:firstLine="709"/>
        <w:rPr>
          <w:color w:val="000000" w:themeColor="text1"/>
          <w:sz w:val="28"/>
          <w:szCs w:val="28"/>
        </w:rPr>
      </w:pPr>
      <w:r w:rsidRPr="009863D9">
        <w:rPr>
          <w:color w:val="000000" w:themeColor="text1"/>
          <w:sz w:val="28"/>
          <w:szCs w:val="28"/>
        </w:rPr>
        <w:t xml:space="preserve">В то же время в соответствии с пунктом 5 Правил принятия решения о признании социально ориентированной некоммерческой организации </w:t>
      </w:r>
      <w:r w:rsidRPr="009863D9">
        <w:rPr>
          <w:color w:val="000000" w:themeColor="text1"/>
          <w:sz w:val="28"/>
          <w:szCs w:val="28"/>
        </w:rPr>
        <w:lastRenderedPageBreak/>
        <w:t>исполнителем общественно полезных услуг, утвержденных постановлением Правительства Российской Федерации от 26.01.2017 № 89</w:t>
      </w:r>
      <w:r>
        <w:rPr>
          <w:color w:val="000000" w:themeColor="text1"/>
          <w:sz w:val="28"/>
          <w:szCs w:val="28"/>
        </w:rPr>
        <w:t xml:space="preserve"> </w:t>
      </w:r>
      <w:r>
        <w:rPr>
          <w:sz w:val="28"/>
          <w:szCs w:val="28"/>
        </w:rPr>
        <w:t>«О реестре некоммерческих организаций – исполнителей общественно полезных услуг»</w:t>
      </w:r>
      <w:r w:rsidRPr="009863D9">
        <w:rPr>
          <w:color w:val="000000" w:themeColor="text1"/>
          <w:sz w:val="28"/>
          <w:szCs w:val="28"/>
        </w:rPr>
        <w:t xml:space="preserve">, заключение о соответствии качества выдается организации федеральными органами исполнительной власти (их территориальными органами) и органами исполнительной власти субъектов Российской Федерации, осуществляющими оценку качества оказания общественно полезных услуг, по перечню согласно приложению № 3 на основании составленного в письменной форме </w:t>
      </w:r>
      <w:r w:rsidRPr="00525535">
        <w:rPr>
          <w:color w:val="000000" w:themeColor="text1"/>
          <w:sz w:val="28"/>
          <w:szCs w:val="28"/>
        </w:rPr>
        <w:t>заявления организации о выдаче заключения</w:t>
      </w:r>
      <w:r w:rsidRPr="009863D9">
        <w:rPr>
          <w:color w:val="000000" w:themeColor="text1"/>
          <w:sz w:val="28"/>
          <w:szCs w:val="28"/>
        </w:rPr>
        <w:t xml:space="preserve"> о соответствии качества, в котором обосновывается соответствие оказываемых организацией услуг установленным критериям оценки качества оказания общественно полезных услуг. Перечень сведений, подлежащих включению в заявление организации о выдаче заключения о соответствии качества, определяется в административных регламентах, устанавливающих порядок предоставления государственной услуги по оценке качества оказания общественно полезных услуг.</w:t>
      </w:r>
    </w:p>
    <w:p w14:paraId="7DF1FBC0" w14:textId="0CA25664" w:rsidR="004031A5" w:rsidRDefault="004031A5" w:rsidP="00454B66">
      <w:pPr>
        <w:pStyle w:val="a3"/>
        <w:ind w:firstLine="709"/>
        <w:rPr>
          <w:color w:val="000000" w:themeColor="text1"/>
          <w:sz w:val="28"/>
          <w:szCs w:val="28"/>
        </w:rPr>
      </w:pPr>
      <w:r w:rsidRPr="009863D9">
        <w:rPr>
          <w:color w:val="000000" w:themeColor="text1"/>
          <w:sz w:val="28"/>
          <w:szCs w:val="28"/>
        </w:rPr>
        <w:t xml:space="preserve">Таким образом, Правилами </w:t>
      </w:r>
      <w:r w:rsidR="000205E9" w:rsidRPr="009863D9">
        <w:rPr>
          <w:color w:val="000000" w:themeColor="text1"/>
          <w:sz w:val="28"/>
          <w:szCs w:val="28"/>
        </w:rPr>
        <w:t>принятия решения о признании социально ориентированной некоммерческой организации исполнителем общественно полезных услуг</w:t>
      </w:r>
      <w:r w:rsidR="000205E9" w:rsidRPr="009863D9">
        <w:rPr>
          <w:color w:val="000000" w:themeColor="text1"/>
          <w:sz w:val="28"/>
          <w:szCs w:val="28"/>
        </w:rPr>
        <w:t xml:space="preserve"> </w:t>
      </w:r>
      <w:r w:rsidRPr="009863D9">
        <w:rPr>
          <w:color w:val="000000" w:themeColor="text1"/>
          <w:sz w:val="28"/>
          <w:szCs w:val="28"/>
        </w:rPr>
        <w:t xml:space="preserve">не установлено требование к обязательному представлению заявителями каких-либо документов, кроме заявления, </w:t>
      </w:r>
      <w:r w:rsidR="000205E9">
        <w:rPr>
          <w:color w:val="000000" w:themeColor="text1"/>
          <w:sz w:val="28"/>
          <w:szCs w:val="28"/>
        </w:rPr>
        <w:br/>
      </w:r>
      <w:r w:rsidRPr="009863D9">
        <w:rPr>
          <w:color w:val="000000" w:themeColor="text1"/>
          <w:sz w:val="28"/>
          <w:szCs w:val="28"/>
        </w:rPr>
        <w:t xml:space="preserve">а лишь предоставлено органам, предоставляющим государственную услугу, право определить </w:t>
      </w:r>
      <w:r w:rsidRPr="00525535">
        <w:rPr>
          <w:color w:val="000000" w:themeColor="text1"/>
          <w:sz w:val="28"/>
          <w:szCs w:val="28"/>
        </w:rPr>
        <w:t>перечень сведений, подлежащих включению в заявление.</w:t>
      </w:r>
    </w:p>
    <w:p w14:paraId="2FF91ECC" w14:textId="3070F62C" w:rsidR="00D64C53" w:rsidRPr="00D64C53" w:rsidRDefault="00D64C53" w:rsidP="00D64C53">
      <w:pPr>
        <w:pStyle w:val="a3"/>
        <w:ind w:firstLine="709"/>
        <w:rPr>
          <w:color w:val="000000" w:themeColor="text1"/>
          <w:sz w:val="28"/>
          <w:szCs w:val="28"/>
        </w:rPr>
      </w:pPr>
      <w:r>
        <w:rPr>
          <w:color w:val="000000" w:themeColor="text1"/>
          <w:sz w:val="28"/>
          <w:szCs w:val="28"/>
        </w:rPr>
        <w:t>4.2.</w:t>
      </w:r>
      <w:r w:rsidRPr="00D64C53">
        <w:rPr>
          <w:color w:val="000000" w:themeColor="text1"/>
          <w:sz w:val="28"/>
          <w:szCs w:val="28"/>
        </w:rPr>
        <w:t xml:space="preserve"> Административн</w:t>
      </w:r>
      <w:r>
        <w:rPr>
          <w:color w:val="000000" w:themeColor="text1"/>
          <w:sz w:val="28"/>
          <w:szCs w:val="28"/>
        </w:rPr>
        <w:t>ым</w:t>
      </w:r>
      <w:r w:rsidRPr="00D64C53">
        <w:rPr>
          <w:color w:val="000000" w:themeColor="text1"/>
          <w:sz w:val="28"/>
          <w:szCs w:val="28"/>
        </w:rPr>
        <w:t xml:space="preserve"> регламент</w:t>
      </w:r>
      <w:r>
        <w:rPr>
          <w:color w:val="000000" w:themeColor="text1"/>
          <w:sz w:val="28"/>
          <w:szCs w:val="28"/>
        </w:rPr>
        <w:t>ом</w:t>
      </w:r>
      <w:r w:rsidRPr="00D64C53">
        <w:rPr>
          <w:color w:val="000000" w:themeColor="text1"/>
          <w:sz w:val="28"/>
          <w:szCs w:val="28"/>
        </w:rPr>
        <w:t xml:space="preserve"> в исчерпывающий перечень документов, необходимых для предоставления государственной услуги, подлежащих представлению заявителем, включены выписка из Единого государственного реестра недвижимости о земельном участке, на котором расположен </w:t>
      </w:r>
      <w:r w:rsidR="00EB13BF">
        <w:rPr>
          <w:color w:val="000000" w:themeColor="text1"/>
          <w:sz w:val="28"/>
          <w:szCs w:val="28"/>
        </w:rPr>
        <w:t>о</w:t>
      </w:r>
      <w:r w:rsidRPr="00D64C53">
        <w:rPr>
          <w:color w:val="000000" w:themeColor="text1"/>
          <w:sz w:val="28"/>
          <w:szCs w:val="28"/>
        </w:rPr>
        <w:t>бъект</w:t>
      </w:r>
      <w:r w:rsidR="00EB13BF">
        <w:rPr>
          <w:color w:val="000000" w:themeColor="text1"/>
          <w:sz w:val="28"/>
          <w:szCs w:val="28"/>
        </w:rPr>
        <w:t xml:space="preserve"> недвижимости</w:t>
      </w:r>
      <w:r w:rsidRPr="00D64C53">
        <w:rPr>
          <w:color w:val="000000" w:themeColor="text1"/>
          <w:sz w:val="28"/>
          <w:szCs w:val="28"/>
        </w:rPr>
        <w:t xml:space="preserve">, и выписка из Единого государственного реестра недвижимости об </w:t>
      </w:r>
      <w:r w:rsidR="00EB13BF">
        <w:rPr>
          <w:color w:val="000000" w:themeColor="text1"/>
          <w:sz w:val="28"/>
          <w:szCs w:val="28"/>
        </w:rPr>
        <w:t>о</w:t>
      </w:r>
      <w:r w:rsidR="00EB13BF" w:rsidRPr="00D64C53">
        <w:rPr>
          <w:color w:val="000000" w:themeColor="text1"/>
          <w:sz w:val="28"/>
          <w:szCs w:val="28"/>
        </w:rPr>
        <w:t>бъект</w:t>
      </w:r>
      <w:r w:rsidR="00EB13BF">
        <w:rPr>
          <w:color w:val="000000" w:themeColor="text1"/>
          <w:sz w:val="28"/>
          <w:szCs w:val="28"/>
        </w:rPr>
        <w:t>е</w:t>
      </w:r>
      <w:r w:rsidR="00EB13BF">
        <w:rPr>
          <w:color w:val="000000" w:themeColor="text1"/>
          <w:sz w:val="28"/>
          <w:szCs w:val="28"/>
        </w:rPr>
        <w:t xml:space="preserve"> недвижимости</w:t>
      </w:r>
      <w:r w:rsidRPr="00D64C53">
        <w:rPr>
          <w:color w:val="000000" w:themeColor="text1"/>
          <w:sz w:val="28"/>
          <w:szCs w:val="28"/>
        </w:rPr>
        <w:t>.</w:t>
      </w:r>
    </w:p>
    <w:p w14:paraId="031F528D" w14:textId="6266DEBE" w:rsidR="00D64C53" w:rsidRPr="00D64C53" w:rsidRDefault="00D64C53" w:rsidP="00D64C53">
      <w:pPr>
        <w:pStyle w:val="a3"/>
        <w:ind w:firstLine="709"/>
        <w:rPr>
          <w:color w:val="000000" w:themeColor="text1"/>
          <w:sz w:val="28"/>
          <w:szCs w:val="28"/>
        </w:rPr>
      </w:pPr>
      <w:r w:rsidRPr="00D64C53">
        <w:rPr>
          <w:color w:val="000000" w:themeColor="text1"/>
          <w:sz w:val="28"/>
          <w:szCs w:val="28"/>
        </w:rPr>
        <w:t xml:space="preserve">В соответствии с пунктом 2 части 1 статьи 7 Федерального закона </w:t>
      </w:r>
      <w:r>
        <w:rPr>
          <w:color w:val="000000" w:themeColor="text1"/>
          <w:sz w:val="28"/>
          <w:szCs w:val="28"/>
        </w:rPr>
        <w:br/>
      </w:r>
      <w:r w:rsidRPr="00140118">
        <w:rPr>
          <w:sz w:val="28"/>
          <w:szCs w:val="28"/>
        </w:rPr>
        <w:t>от 27.07.2010 № 210-ФЗ</w:t>
      </w:r>
      <w:r>
        <w:rPr>
          <w:sz w:val="28"/>
          <w:szCs w:val="28"/>
        </w:rPr>
        <w:t xml:space="preserve"> </w:t>
      </w:r>
      <w:r w:rsidRPr="00D64C53">
        <w:rPr>
          <w:color w:val="000000" w:themeColor="text1"/>
          <w:sz w:val="28"/>
          <w:szCs w:val="28"/>
        </w:rPr>
        <w:t>«Об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w:t>
      </w:r>
      <w:bookmarkStart w:id="0" w:name="Par132"/>
      <w:bookmarkEnd w:id="0"/>
      <w:r w:rsidRPr="00D64C53">
        <w:rPr>
          <w:color w:val="000000" w:themeColor="text1"/>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D64C53">
        <w:rPr>
          <w:color w:val="000000" w:themeColor="text1"/>
          <w:sz w:val="28"/>
          <w:szCs w:val="28"/>
        </w:rPr>
        <w:lastRenderedPageBreak/>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данной статьи перечень документов.</w:t>
      </w:r>
    </w:p>
    <w:p w14:paraId="63AEA7EA" w14:textId="0331E4AF" w:rsidR="00D64C53" w:rsidRDefault="00D64C53" w:rsidP="00D64C53">
      <w:pPr>
        <w:pStyle w:val="a3"/>
        <w:ind w:firstLine="709"/>
        <w:rPr>
          <w:color w:val="000000" w:themeColor="text1"/>
          <w:sz w:val="28"/>
          <w:szCs w:val="28"/>
        </w:rPr>
      </w:pPr>
      <w:r w:rsidRPr="00D64C53">
        <w:rPr>
          <w:color w:val="000000" w:themeColor="text1"/>
          <w:sz w:val="28"/>
          <w:szCs w:val="28"/>
        </w:rPr>
        <w:t xml:space="preserve">Таким образом, </w:t>
      </w:r>
      <w:r>
        <w:rPr>
          <w:color w:val="000000" w:themeColor="text1"/>
          <w:sz w:val="28"/>
          <w:szCs w:val="28"/>
        </w:rPr>
        <w:t>выше</w:t>
      </w:r>
      <w:r w:rsidRPr="00D64C53">
        <w:rPr>
          <w:color w:val="000000" w:themeColor="text1"/>
          <w:sz w:val="28"/>
          <w:szCs w:val="28"/>
        </w:rPr>
        <w:t xml:space="preserve">указанные </w:t>
      </w:r>
      <w:r>
        <w:rPr>
          <w:color w:val="000000" w:themeColor="text1"/>
          <w:sz w:val="28"/>
          <w:szCs w:val="28"/>
        </w:rPr>
        <w:t xml:space="preserve">документы </w:t>
      </w:r>
      <w:r w:rsidRPr="00D64C53">
        <w:rPr>
          <w:color w:val="000000" w:themeColor="text1"/>
          <w:sz w:val="28"/>
          <w:szCs w:val="28"/>
        </w:rPr>
        <w:t>не могут быть истребованы от заявителя.</w:t>
      </w:r>
    </w:p>
    <w:p w14:paraId="4C1DE5A7" w14:textId="5C4A1E22" w:rsidR="00EB13BF" w:rsidRDefault="00F25A4E" w:rsidP="00454B66">
      <w:pPr>
        <w:pStyle w:val="a3"/>
        <w:ind w:firstLine="709"/>
        <w:rPr>
          <w:color w:val="000000" w:themeColor="text1"/>
          <w:sz w:val="28"/>
          <w:szCs w:val="28"/>
        </w:rPr>
      </w:pPr>
      <w:r>
        <w:rPr>
          <w:color w:val="000000" w:themeColor="text1"/>
          <w:sz w:val="28"/>
          <w:szCs w:val="28"/>
        </w:rPr>
        <w:t>5</w:t>
      </w:r>
      <w:r w:rsidRPr="00F25A4E">
        <w:rPr>
          <w:color w:val="000000" w:themeColor="text1"/>
          <w:sz w:val="28"/>
          <w:szCs w:val="28"/>
        </w:rPr>
        <w:t xml:space="preserve">. </w:t>
      </w:r>
      <w:r w:rsidR="00EB13BF">
        <w:rPr>
          <w:color w:val="000000" w:themeColor="text1"/>
          <w:sz w:val="28"/>
          <w:szCs w:val="28"/>
        </w:rPr>
        <w:t>Закрепление в качестве основания для отказа в предоставлении государственной услуги основания, не предусмотренного федеральным законодательством.</w:t>
      </w:r>
    </w:p>
    <w:p w14:paraId="13D39B05" w14:textId="32000E83" w:rsidR="00F25A4E" w:rsidRPr="00F25A4E" w:rsidRDefault="00F25A4E" w:rsidP="00454B66">
      <w:pPr>
        <w:pStyle w:val="a3"/>
        <w:ind w:firstLine="709"/>
        <w:rPr>
          <w:color w:val="000000" w:themeColor="text1"/>
          <w:sz w:val="28"/>
          <w:szCs w:val="28"/>
        </w:rPr>
      </w:pPr>
      <w:r w:rsidRPr="00F25A4E">
        <w:rPr>
          <w:color w:val="000000" w:themeColor="text1"/>
          <w:sz w:val="28"/>
          <w:szCs w:val="28"/>
        </w:rPr>
        <w:t>Согласно Административно</w:t>
      </w:r>
      <w:r>
        <w:rPr>
          <w:color w:val="000000" w:themeColor="text1"/>
          <w:sz w:val="28"/>
          <w:szCs w:val="28"/>
        </w:rPr>
        <w:t>му</w:t>
      </w:r>
      <w:r w:rsidRPr="00F25A4E">
        <w:rPr>
          <w:color w:val="000000" w:themeColor="text1"/>
          <w:sz w:val="28"/>
          <w:szCs w:val="28"/>
        </w:rPr>
        <w:t xml:space="preserve"> регламент</w:t>
      </w:r>
      <w:r>
        <w:rPr>
          <w:color w:val="000000" w:themeColor="text1"/>
          <w:sz w:val="28"/>
          <w:szCs w:val="28"/>
        </w:rPr>
        <w:t>у</w:t>
      </w:r>
      <w:r w:rsidRPr="00F25A4E">
        <w:rPr>
          <w:color w:val="000000" w:themeColor="text1"/>
          <w:sz w:val="28"/>
          <w:szCs w:val="28"/>
        </w:rPr>
        <w:t xml:space="preserve"> одним из оснований для отказа в предоставлении государственной услуги является наличие задолженностей по налогам и сборам, иным предусмотренным законодательством Российской Федерации обязательным платежам.</w:t>
      </w:r>
    </w:p>
    <w:p w14:paraId="37EEC7FD" w14:textId="618263E7" w:rsidR="00F25A4E" w:rsidRPr="00F25A4E" w:rsidRDefault="00F25A4E" w:rsidP="00454B66">
      <w:pPr>
        <w:pStyle w:val="a3"/>
        <w:ind w:firstLine="709"/>
        <w:rPr>
          <w:color w:val="000000" w:themeColor="text1"/>
          <w:sz w:val="28"/>
          <w:szCs w:val="28"/>
        </w:rPr>
      </w:pPr>
      <w:r w:rsidRPr="00F25A4E">
        <w:rPr>
          <w:color w:val="000000" w:themeColor="text1"/>
          <w:sz w:val="28"/>
          <w:szCs w:val="28"/>
        </w:rPr>
        <w:t>Также согласно Административно</w:t>
      </w:r>
      <w:r>
        <w:rPr>
          <w:color w:val="000000" w:themeColor="text1"/>
          <w:sz w:val="28"/>
          <w:szCs w:val="28"/>
        </w:rPr>
        <w:t>му</w:t>
      </w:r>
      <w:r w:rsidRPr="00F25A4E">
        <w:rPr>
          <w:color w:val="000000" w:themeColor="text1"/>
          <w:sz w:val="28"/>
          <w:szCs w:val="28"/>
        </w:rPr>
        <w:t xml:space="preserve"> регламент</w:t>
      </w:r>
      <w:r>
        <w:rPr>
          <w:color w:val="000000" w:themeColor="text1"/>
          <w:sz w:val="28"/>
          <w:szCs w:val="28"/>
        </w:rPr>
        <w:t>у</w:t>
      </w:r>
      <w:r w:rsidRPr="00F25A4E">
        <w:rPr>
          <w:color w:val="000000" w:themeColor="text1"/>
          <w:sz w:val="28"/>
          <w:szCs w:val="28"/>
        </w:rPr>
        <w:t xml:space="preserve"> документами (сведениями),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 в том числе, документы, подтверждающие отсутствие задолженностей по налогам и сборам, иным предусмотренным законодательством Российской Федерации обязательным платежам на текущую дату.</w:t>
      </w:r>
    </w:p>
    <w:p w14:paraId="5E7AFF16" w14:textId="75AF495B" w:rsidR="00F25A4E" w:rsidRPr="00F25A4E" w:rsidRDefault="00F25A4E" w:rsidP="00454B66">
      <w:pPr>
        <w:pStyle w:val="a3"/>
        <w:ind w:firstLine="709"/>
        <w:rPr>
          <w:color w:val="000000" w:themeColor="text1"/>
          <w:sz w:val="28"/>
          <w:szCs w:val="28"/>
        </w:rPr>
      </w:pPr>
      <w:r w:rsidRPr="00F25A4E">
        <w:rPr>
          <w:color w:val="000000" w:themeColor="text1"/>
          <w:sz w:val="28"/>
          <w:szCs w:val="28"/>
        </w:rPr>
        <w:t xml:space="preserve">Однако пунктом 7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Российской Федерации от 26.01.2017 № 89 «О реестре некоммерческих организаций – исполнителей общественно полезных услуг», в качестве основания для отказа в выдаче организации заключения о соответствии качества </w:t>
      </w:r>
      <w:r w:rsidR="00EB13BF" w:rsidRPr="00EB13BF">
        <w:rPr>
          <w:color w:val="000000" w:themeColor="text1"/>
          <w:sz w:val="28"/>
          <w:szCs w:val="28"/>
        </w:rPr>
        <w:t>оказываемых социально ориентированной некоммерческой организацией общественно полезных услуг установленным критериям</w:t>
      </w:r>
      <w:r w:rsidR="00EB13BF">
        <w:rPr>
          <w:color w:val="000000" w:themeColor="text1"/>
          <w:sz w:val="28"/>
          <w:szCs w:val="28"/>
        </w:rPr>
        <w:t xml:space="preserve"> </w:t>
      </w:r>
      <w:r w:rsidRPr="00F25A4E">
        <w:rPr>
          <w:color w:val="000000" w:themeColor="text1"/>
          <w:sz w:val="28"/>
          <w:szCs w:val="28"/>
        </w:rPr>
        <w:t>наличие задолженностей по налогам и сборам, иным предусмотренным законодательством Российской Федерации обязательным платежам в настоящее время не предусмотрено.</w:t>
      </w:r>
    </w:p>
    <w:p w14:paraId="5A167924" w14:textId="795C46A2" w:rsidR="2D8D2ECD" w:rsidRPr="0044633E" w:rsidRDefault="008667FB" w:rsidP="00454B66">
      <w:pPr>
        <w:pStyle w:val="a3"/>
        <w:ind w:firstLine="709"/>
        <w:rPr>
          <w:color w:val="000000" w:themeColor="text1"/>
          <w:sz w:val="28"/>
          <w:szCs w:val="28"/>
        </w:rPr>
      </w:pPr>
      <w:r>
        <w:rPr>
          <w:color w:val="000000" w:themeColor="text1"/>
          <w:sz w:val="28"/>
          <w:szCs w:val="28"/>
        </w:rPr>
        <w:t>6</w:t>
      </w:r>
      <w:r w:rsidR="49F77CE2" w:rsidRPr="0044633E">
        <w:rPr>
          <w:color w:val="000000" w:themeColor="text1"/>
          <w:sz w:val="28"/>
          <w:szCs w:val="28"/>
        </w:rPr>
        <w:t>. Нарушение сроков регистрации заявления о предоставлении государственной услуги в органе, предоставляющем государственную услугу.</w:t>
      </w:r>
    </w:p>
    <w:p w14:paraId="7ED3215B" w14:textId="44EC84BE" w:rsidR="2D8D2ECD" w:rsidRPr="0044633E" w:rsidRDefault="49F77CE2" w:rsidP="00454B66">
      <w:pPr>
        <w:pStyle w:val="a3"/>
        <w:ind w:firstLine="709"/>
        <w:rPr>
          <w:color w:val="000000" w:themeColor="text1"/>
          <w:sz w:val="28"/>
          <w:szCs w:val="28"/>
        </w:rPr>
      </w:pPr>
      <w:r w:rsidRPr="0044633E">
        <w:rPr>
          <w:color w:val="000000" w:themeColor="text1"/>
          <w:sz w:val="28"/>
          <w:szCs w:val="28"/>
        </w:rPr>
        <w:t>Положениями Административного регламента закрепл</w:t>
      </w:r>
      <w:r w:rsidR="00B46EE7">
        <w:rPr>
          <w:color w:val="000000" w:themeColor="text1"/>
          <w:sz w:val="28"/>
          <w:szCs w:val="28"/>
        </w:rPr>
        <w:t>ено</w:t>
      </w:r>
      <w:r w:rsidRPr="0044633E">
        <w:rPr>
          <w:color w:val="000000" w:themeColor="text1"/>
          <w:sz w:val="28"/>
          <w:szCs w:val="28"/>
        </w:rPr>
        <w:t xml:space="preserve">, что регистрация заявления и документов, необходимых для предоставления государственной услуги, осуществляется в течение трех рабочих дней с момента поступления в орган, предоставляющий государственную услугу, </w:t>
      </w:r>
      <w:r w:rsidRPr="0044633E">
        <w:rPr>
          <w:color w:val="000000" w:themeColor="text1"/>
          <w:sz w:val="28"/>
          <w:szCs w:val="28"/>
        </w:rPr>
        <w:lastRenderedPageBreak/>
        <w:t>при обращении заявителя лично, через МФЦ, а также направленных в форме электронных документов.</w:t>
      </w:r>
    </w:p>
    <w:p w14:paraId="78490D0B" w14:textId="3C6ED31F" w:rsidR="2D8D2ECD" w:rsidRPr="0044633E" w:rsidRDefault="49F77CE2" w:rsidP="00454B66">
      <w:pPr>
        <w:pStyle w:val="a3"/>
        <w:ind w:firstLine="709"/>
        <w:rPr>
          <w:color w:val="000000" w:themeColor="text1"/>
          <w:sz w:val="28"/>
          <w:szCs w:val="28"/>
        </w:rPr>
      </w:pPr>
      <w:r w:rsidRPr="0044633E">
        <w:rPr>
          <w:color w:val="000000" w:themeColor="text1"/>
          <w:sz w:val="28"/>
          <w:szCs w:val="28"/>
        </w:rPr>
        <w:t xml:space="preserve">В соответствии с частью 2 статьи 8 Федерального закона </w:t>
      </w:r>
      <w:r w:rsidR="00E5602E">
        <w:rPr>
          <w:color w:val="000000" w:themeColor="text1"/>
          <w:sz w:val="28"/>
          <w:szCs w:val="28"/>
        </w:rPr>
        <w:br/>
      </w:r>
      <w:r w:rsidRPr="0044633E">
        <w:rPr>
          <w:color w:val="000000" w:themeColor="text1"/>
          <w:sz w:val="28"/>
          <w:szCs w:val="28"/>
        </w:rPr>
        <w:t>от 02.05.2006 № 59-ФЗ «О порядке рассмотрения обращений граждан Российской Федерации»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1BB78E99" w14:textId="3AA06A29" w:rsidR="2D8D2ECD" w:rsidRPr="0044633E" w:rsidRDefault="49F77CE2" w:rsidP="00454B66">
      <w:pPr>
        <w:pStyle w:val="a3"/>
        <w:ind w:firstLine="709"/>
        <w:rPr>
          <w:color w:val="000000" w:themeColor="text1"/>
          <w:sz w:val="28"/>
          <w:szCs w:val="28"/>
        </w:rPr>
      </w:pPr>
      <w:r w:rsidRPr="0044633E">
        <w:rPr>
          <w:color w:val="000000" w:themeColor="text1"/>
          <w:sz w:val="28"/>
          <w:szCs w:val="28"/>
        </w:rPr>
        <w:t xml:space="preserve">В соответствии с пунктом 1 статьи 4 Федерального закона </w:t>
      </w:r>
      <w:r w:rsidR="00E5602E">
        <w:rPr>
          <w:color w:val="000000" w:themeColor="text1"/>
          <w:sz w:val="28"/>
          <w:szCs w:val="28"/>
        </w:rPr>
        <w:br/>
      </w:r>
      <w:r w:rsidRPr="0044633E">
        <w:rPr>
          <w:color w:val="000000" w:themeColor="text1"/>
          <w:sz w:val="28"/>
          <w:szCs w:val="28"/>
        </w:rPr>
        <w:t>от 02.05.2006 № 59-ФЗ «О порядке рассмотрения обращений граждан Российской Федерации» обращением гражданина являются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49CB7CD0" w14:textId="4FFE2934" w:rsidR="2D8D2ECD" w:rsidRPr="0044633E" w:rsidRDefault="49F77CE2" w:rsidP="00454B66">
      <w:pPr>
        <w:pStyle w:val="a3"/>
        <w:ind w:firstLine="709"/>
        <w:rPr>
          <w:color w:val="000000" w:themeColor="text1"/>
          <w:sz w:val="28"/>
          <w:szCs w:val="28"/>
        </w:rPr>
      </w:pPr>
      <w:r w:rsidRPr="0044633E">
        <w:rPr>
          <w:color w:val="000000" w:themeColor="text1"/>
          <w:sz w:val="28"/>
          <w:szCs w:val="28"/>
        </w:rPr>
        <w:t xml:space="preserve">Согласно части 2 статьи 1 Федерального закона от 02.05.2006 </w:t>
      </w:r>
      <w:r w:rsidR="00E5602E">
        <w:rPr>
          <w:color w:val="000000" w:themeColor="text1"/>
          <w:sz w:val="28"/>
          <w:szCs w:val="28"/>
        </w:rPr>
        <w:br/>
      </w:r>
      <w:r w:rsidRPr="0044633E">
        <w:rPr>
          <w:color w:val="000000" w:themeColor="text1"/>
          <w:sz w:val="28"/>
          <w:szCs w:val="28"/>
        </w:rPr>
        <w:t>№ 59-ФЗ «О порядке рассмотрения обращений граждан Российской Федерации» установленный указанным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14:paraId="42D4009F" w14:textId="64FCC3C3" w:rsidR="2D8D2ECD" w:rsidRPr="0044633E" w:rsidRDefault="49F77CE2" w:rsidP="00454B66">
      <w:pPr>
        <w:pStyle w:val="a3"/>
        <w:ind w:firstLine="709"/>
        <w:rPr>
          <w:color w:val="000000" w:themeColor="text1"/>
          <w:sz w:val="28"/>
          <w:szCs w:val="28"/>
        </w:rPr>
      </w:pPr>
      <w:r w:rsidRPr="0044633E">
        <w:rPr>
          <w:color w:val="000000" w:themeColor="text1"/>
          <w:sz w:val="28"/>
          <w:szCs w:val="28"/>
        </w:rPr>
        <w:t>Федеральными конституционными законами и иными федеральными законами не установлено требований к порядку и срокам регистрации заявлений граждан при предоставлении государственных услуг.</w:t>
      </w:r>
    </w:p>
    <w:p w14:paraId="5F8B0517" w14:textId="313FB3D7" w:rsidR="2D8D2ECD" w:rsidRPr="0044633E" w:rsidRDefault="49F77CE2" w:rsidP="00454B66">
      <w:pPr>
        <w:pStyle w:val="a3"/>
        <w:ind w:firstLine="709"/>
        <w:rPr>
          <w:color w:val="000000" w:themeColor="text1"/>
          <w:sz w:val="28"/>
          <w:szCs w:val="28"/>
        </w:rPr>
      </w:pPr>
      <w:r w:rsidRPr="0044633E">
        <w:rPr>
          <w:color w:val="000000" w:themeColor="text1"/>
          <w:sz w:val="28"/>
          <w:szCs w:val="28"/>
        </w:rPr>
        <w:t>Таким образом, к порядку и срокам регистрации заявлений граждан при предоставлении государственных услуг применяются положения Федерального закона от 02.05.2006 № 59-ФЗ «О порядке рассмотрения обращений граждан Российской Федерации».</w:t>
      </w:r>
    </w:p>
    <w:p w14:paraId="421C0161" w14:textId="647F88D4" w:rsidR="2D8D2ECD" w:rsidRPr="0044633E" w:rsidRDefault="49F77CE2" w:rsidP="00454B66">
      <w:pPr>
        <w:pStyle w:val="a3"/>
        <w:ind w:firstLine="709"/>
        <w:rPr>
          <w:color w:val="000000" w:themeColor="text1"/>
          <w:sz w:val="28"/>
          <w:szCs w:val="28"/>
        </w:rPr>
      </w:pPr>
      <w:r w:rsidRPr="0044633E">
        <w:rPr>
          <w:color w:val="000000" w:themeColor="text1"/>
          <w:sz w:val="28"/>
          <w:szCs w:val="28"/>
        </w:rPr>
        <w:t>Определенные положениями Административного регламента сроки регистрации заявления и документов, необходимых для предоставления государственной услуги, могут повлечь превышение сроков регистрации обращений граждан, установленных частью 2 статьи 8 Федерального закона от 02.05.2006 № 59-ФЗ «О порядке рассмотрения обращений граждан Российской Федерации».</w:t>
      </w:r>
    </w:p>
    <w:p w14:paraId="3F4CA1D0" w14:textId="22C6ECB9" w:rsidR="2D8D2ECD" w:rsidRPr="00970137" w:rsidRDefault="49F77CE2" w:rsidP="00454B66">
      <w:pPr>
        <w:spacing w:after="0" w:line="240" w:lineRule="auto"/>
        <w:ind w:firstLine="709"/>
        <w:jc w:val="both"/>
        <w:rPr>
          <w:rFonts w:ascii="Times New Roman" w:eastAsia="Times New Roman" w:hAnsi="Times New Roman" w:cs="Times New Roman"/>
          <w:color w:val="000000" w:themeColor="text1"/>
          <w:sz w:val="26"/>
          <w:szCs w:val="26"/>
        </w:rPr>
      </w:pPr>
      <w:r w:rsidRPr="00970137">
        <w:rPr>
          <w:rFonts w:ascii="Times New Roman" w:hAnsi="Times New Roman" w:cs="Times New Roman"/>
          <w:sz w:val="28"/>
          <w:szCs w:val="28"/>
        </w:rPr>
        <w:t xml:space="preserve">Также к указанным актам имеются замечания в части полноты </w:t>
      </w:r>
      <w:r w:rsidR="00970137">
        <w:rPr>
          <w:rFonts w:ascii="Times New Roman" w:hAnsi="Times New Roman" w:cs="Times New Roman"/>
          <w:sz w:val="28"/>
          <w:szCs w:val="28"/>
        </w:rPr>
        <w:t xml:space="preserve">осуществляемого </w:t>
      </w:r>
      <w:r w:rsidRPr="00970137">
        <w:rPr>
          <w:rFonts w:ascii="Times New Roman" w:hAnsi="Times New Roman" w:cs="Times New Roman"/>
          <w:sz w:val="28"/>
          <w:szCs w:val="28"/>
        </w:rPr>
        <w:t>правового регулирования.</w:t>
      </w:r>
    </w:p>
    <w:p w14:paraId="2C4328E6" w14:textId="3D2C0691" w:rsidR="2D8D2ECD" w:rsidRPr="00140118" w:rsidRDefault="49F77CE2" w:rsidP="00454B66">
      <w:pPr>
        <w:spacing w:after="0" w:line="240" w:lineRule="auto"/>
        <w:ind w:firstLine="709"/>
        <w:jc w:val="both"/>
        <w:rPr>
          <w:rFonts w:ascii="Times New Roman" w:hAnsi="Times New Roman" w:cs="Times New Roman"/>
          <w:sz w:val="28"/>
          <w:szCs w:val="28"/>
        </w:rPr>
      </w:pPr>
      <w:r w:rsidRPr="00140118">
        <w:rPr>
          <w:rFonts w:ascii="Times New Roman" w:hAnsi="Times New Roman" w:cs="Times New Roman"/>
          <w:sz w:val="28"/>
          <w:szCs w:val="28"/>
        </w:rPr>
        <w:t xml:space="preserve">1. Отсутствие при указании способов направления жалобы в рамках досудебного (внесудебного) обжалования действий (бездействия) и решений, осуществляемых (принятых) органами, предоставляющими государственные услуги, их должностными лицами, государственными гражданскими служащими, такого способа, как направление жалобы </w:t>
      </w:r>
      <w:r w:rsidRPr="00140118">
        <w:rPr>
          <w:rFonts w:ascii="Times New Roman" w:hAnsi="Times New Roman" w:cs="Times New Roman"/>
          <w:sz w:val="28"/>
          <w:szCs w:val="28"/>
        </w:rPr>
        <w:lastRenderedPageBreak/>
        <w:t>посредством многофункционального центра предоставления государственных и муниципальных услуг.</w:t>
      </w:r>
    </w:p>
    <w:p w14:paraId="5107253B" w14:textId="52108818" w:rsidR="00274827" w:rsidRDefault="49F77CE2" w:rsidP="00454B66">
      <w:pPr>
        <w:spacing w:after="0" w:line="240" w:lineRule="auto"/>
        <w:ind w:firstLine="709"/>
        <w:jc w:val="both"/>
        <w:rPr>
          <w:rFonts w:ascii="Times New Roman" w:eastAsia="Times New Roman" w:hAnsi="Times New Roman" w:cs="Times New Roman"/>
          <w:color w:val="000000" w:themeColor="text1"/>
          <w:sz w:val="28"/>
          <w:szCs w:val="28"/>
        </w:rPr>
      </w:pPr>
      <w:r w:rsidRPr="00140118">
        <w:rPr>
          <w:rFonts w:ascii="Times New Roman" w:eastAsia="Times New Roman" w:hAnsi="Times New Roman" w:cs="Times New Roman"/>
          <w:color w:val="000000" w:themeColor="text1"/>
          <w:sz w:val="28"/>
          <w:szCs w:val="28"/>
        </w:rPr>
        <w:t>Положениями Административного регламента закрепл</w:t>
      </w:r>
      <w:r w:rsidR="00D24A33">
        <w:rPr>
          <w:rFonts w:ascii="Times New Roman" w:eastAsia="Times New Roman" w:hAnsi="Times New Roman" w:cs="Times New Roman"/>
          <w:color w:val="000000" w:themeColor="text1"/>
          <w:sz w:val="28"/>
          <w:szCs w:val="28"/>
        </w:rPr>
        <w:t>ено</w:t>
      </w:r>
      <w:r w:rsidRPr="00140118">
        <w:rPr>
          <w:rFonts w:ascii="Times New Roman" w:eastAsia="Times New Roman" w:hAnsi="Times New Roman" w:cs="Times New Roman"/>
          <w:color w:val="000000" w:themeColor="text1"/>
          <w:sz w:val="28"/>
          <w:szCs w:val="28"/>
        </w:rPr>
        <w:t xml:space="preserve">, </w:t>
      </w:r>
      <w:r w:rsidR="00274827" w:rsidRPr="00274827">
        <w:rPr>
          <w:rFonts w:ascii="Times New Roman" w:eastAsia="Times New Roman" w:hAnsi="Times New Roman" w:cs="Times New Roman"/>
          <w:color w:val="000000" w:themeColor="text1"/>
          <w:sz w:val="28"/>
          <w:szCs w:val="28"/>
        </w:rPr>
        <w:t xml:space="preserve">что жалоба подается для рассмотрения </w:t>
      </w:r>
      <w:r w:rsidR="00274827" w:rsidRPr="00140118">
        <w:rPr>
          <w:rFonts w:ascii="Times New Roman" w:hAnsi="Times New Roman" w:cs="Times New Roman"/>
          <w:sz w:val="28"/>
          <w:szCs w:val="28"/>
        </w:rPr>
        <w:t>в орган, предоставляющий государственную услугу,</w:t>
      </w:r>
      <w:r w:rsidR="00274827" w:rsidRPr="00274827">
        <w:rPr>
          <w:rFonts w:ascii="Times New Roman" w:eastAsia="Times New Roman" w:hAnsi="Times New Roman" w:cs="Times New Roman"/>
          <w:color w:val="000000" w:themeColor="text1"/>
          <w:sz w:val="28"/>
          <w:szCs w:val="28"/>
        </w:rPr>
        <w:t xml:space="preserve"> а также Заместителю Губернатора Свердловской области, курирующему деятельность </w:t>
      </w:r>
      <w:r w:rsidR="00274827" w:rsidRPr="00140118">
        <w:rPr>
          <w:rFonts w:ascii="Times New Roman" w:hAnsi="Times New Roman" w:cs="Times New Roman"/>
          <w:sz w:val="28"/>
          <w:szCs w:val="28"/>
        </w:rPr>
        <w:t>орган</w:t>
      </w:r>
      <w:r w:rsidR="00274827">
        <w:rPr>
          <w:rFonts w:ascii="Times New Roman" w:hAnsi="Times New Roman" w:cs="Times New Roman"/>
          <w:sz w:val="28"/>
          <w:szCs w:val="28"/>
        </w:rPr>
        <w:t>а</w:t>
      </w:r>
      <w:r w:rsidR="00274827" w:rsidRPr="00140118">
        <w:rPr>
          <w:rFonts w:ascii="Times New Roman" w:hAnsi="Times New Roman" w:cs="Times New Roman"/>
          <w:sz w:val="28"/>
          <w:szCs w:val="28"/>
        </w:rPr>
        <w:t>, предоставляющ</w:t>
      </w:r>
      <w:r w:rsidR="00274827">
        <w:rPr>
          <w:rFonts w:ascii="Times New Roman" w:hAnsi="Times New Roman" w:cs="Times New Roman"/>
          <w:sz w:val="28"/>
          <w:szCs w:val="28"/>
        </w:rPr>
        <w:t>его</w:t>
      </w:r>
      <w:r w:rsidR="00274827" w:rsidRPr="00140118">
        <w:rPr>
          <w:rFonts w:ascii="Times New Roman" w:hAnsi="Times New Roman" w:cs="Times New Roman"/>
          <w:sz w:val="28"/>
          <w:szCs w:val="28"/>
        </w:rPr>
        <w:t xml:space="preserve"> государственную услугу, </w:t>
      </w:r>
      <w:r w:rsidR="00274827" w:rsidRPr="00274827">
        <w:rPr>
          <w:rFonts w:ascii="Times New Roman" w:eastAsia="Times New Roman" w:hAnsi="Times New Roman" w:cs="Times New Roman"/>
          <w:color w:val="000000" w:themeColor="text1"/>
          <w:sz w:val="28"/>
          <w:szCs w:val="28"/>
        </w:rPr>
        <w:t>в письменной форме на бумажном носителе, в том числе при личном приеме заявителя, в электронной форме, по почте.</w:t>
      </w:r>
    </w:p>
    <w:p w14:paraId="55B2F438" w14:textId="0A6FD752" w:rsidR="2D8D2ECD" w:rsidRPr="00140118" w:rsidRDefault="49F77CE2" w:rsidP="00454B66">
      <w:pPr>
        <w:spacing w:after="0" w:line="240" w:lineRule="auto"/>
        <w:ind w:firstLine="709"/>
        <w:jc w:val="both"/>
        <w:rPr>
          <w:rFonts w:ascii="Times New Roman" w:hAnsi="Times New Roman" w:cs="Times New Roman"/>
          <w:sz w:val="28"/>
          <w:szCs w:val="28"/>
        </w:rPr>
      </w:pPr>
      <w:r w:rsidRPr="00140118">
        <w:rPr>
          <w:rFonts w:ascii="Times New Roman" w:hAnsi="Times New Roman" w:cs="Times New Roman"/>
          <w:sz w:val="28"/>
          <w:szCs w:val="28"/>
        </w:rPr>
        <w:t>Общие требования к порядку подачи и рассмотрения жалоб в рамках досудебного (внесудебного) обжалования закреплены положениями главы 2.1 Федерального закона от 27.07.2010 № 210-ФЗ «Об организации предоставления государственных и муниципальных услуг».</w:t>
      </w:r>
    </w:p>
    <w:p w14:paraId="53F03D42" w14:textId="3FAB13AB" w:rsidR="2D8D2ECD" w:rsidRPr="00140118" w:rsidRDefault="49F77CE2" w:rsidP="00454B66">
      <w:pPr>
        <w:spacing w:after="0" w:line="240" w:lineRule="auto"/>
        <w:ind w:firstLine="709"/>
        <w:jc w:val="both"/>
        <w:rPr>
          <w:rFonts w:ascii="Times New Roman" w:hAnsi="Times New Roman" w:cs="Times New Roman"/>
          <w:sz w:val="28"/>
          <w:szCs w:val="28"/>
        </w:rPr>
      </w:pPr>
      <w:r w:rsidRPr="00140118">
        <w:rPr>
          <w:rFonts w:ascii="Times New Roman" w:hAnsi="Times New Roman" w:cs="Times New Roman"/>
          <w:sz w:val="28"/>
          <w:szCs w:val="28"/>
        </w:rPr>
        <w:t xml:space="preserve">В соответствии с частями 1, 2 статьи 11.2 Федерального закона </w:t>
      </w:r>
      <w:r w:rsidR="00D24A33">
        <w:rPr>
          <w:rFonts w:ascii="Times New Roman" w:hAnsi="Times New Roman" w:cs="Times New Roman"/>
          <w:sz w:val="28"/>
          <w:szCs w:val="28"/>
        </w:rPr>
        <w:br/>
      </w:r>
      <w:r w:rsidRPr="00140118">
        <w:rPr>
          <w:rFonts w:ascii="Times New Roman" w:hAnsi="Times New Roman" w:cs="Times New Roman"/>
          <w:sz w:val="28"/>
          <w:szCs w:val="28"/>
        </w:rPr>
        <w:t>от 27.07.2010 № 210-ФЗ «Об организации предоставления государственных и муниципальных услуг» жалоба подается в письменной форме на бумажном носителе, в электронной форме в орган, предоставляющий государственную услугу.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08659B6" w14:textId="565B5C58" w:rsidR="2D8D2ECD" w:rsidRPr="00140118" w:rsidRDefault="49F77CE2" w:rsidP="00454B66">
      <w:pPr>
        <w:spacing w:after="0" w:line="240" w:lineRule="auto"/>
        <w:ind w:firstLine="709"/>
        <w:jc w:val="both"/>
        <w:rPr>
          <w:rFonts w:ascii="Times New Roman" w:hAnsi="Times New Roman" w:cs="Times New Roman"/>
          <w:sz w:val="28"/>
          <w:szCs w:val="28"/>
        </w:rPr>
      </w:pPr>
      <w:r w:rsidRPr="00140118">
        <w:rPr>
          <w:rFonts w:ascii="Times New Roman" w:hAnsi="Times New Roman" w:cs="Times New Roman"/>
          <w:sz w:val="28"/>
          <w:szCs w:val="28"/>
        </w:rPr>
        <w:t>Однако положениями Административного регламента, закрепляющими способы направления жалоб, подача жалобы через многофункциональный центр предоставления государственных и муниципальных услуг не предусмотрена.</w:t>
      </w:r>
    </w:p>
    <w:p w14:paraId="59AE0460" w14:textId="0DA77865" w:rsidR="00443B7D" w:rsidRDefault="00443B7D" w:rsidP="00454B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43B7D">
        <w:rPr>
          <w:rFonts w:ascii="Times New Roman" w:hAnsi="Times New Roman" w:cs="Times New Roman"/>
          <w:sz w:val="28"/>
          <w:szCs w:val="28"/>
        </w:rPr>
        <w:t>. Отсутствие при указании способов направления жалобы в рамках досудебного (внесудебного) обжалования действий (бездействия) и решений, осуществляемых (принятых) органами, предоставляющими государственные услуги, их должностными лицами, государственными гражданскими служащими, такого способа, как направление жалобы посредством</w:t>
      </w:r>
      <w:r>
        <w:rPr>
          <w:rFonts w:ascii="Times New Roman" w:hAnsi="Times New Roman" w:cs="Times New Roman"/>
          <w:sz w:val="28"/>
          <w:szCs w:val="28"/>
        </w:rPr>
        <w:t xml:space="preserve"> е</w:t>
      </w:r>
      <w:r w:rsidRPr="00443B7D">
        <w:rPr>
          <w:rFonts w:ascii="Times New Roman" w:hAnsi="Times New Roman" w:cs="Times New Roman"/>
          <w:sz w:val="28"/>
          <w:szCs w:val="28"/>
        </w:rPr>
        <w:t>дин</w:t>
      </w:r>
      <w:r>
        <w:rPr>
          <w:rFonts w:ascii="Times New Roman" w:hAnsi="Times New Roman" w:cs="Times New Roman"/>
          <w:sz w:val="28"/>
          <w:szCs w:val="28"/>
        </w:rPr>
        <w:t>ого</w:t>
      </w:r>
      <w:r w:rsidRPr="00443B7D">
        <w:rPr>
          <w:rFonts w:ascii="Times New Roman" w:hAnsi="Times New Roman" w:cs="Times New Roman"/>
          <w:sz w:val="28"/>
          <w:szCs w:val="28"/>
        </w:rPr>
        <w:t xml:space="preserve"> портал</w:t>
      </w:r>
      <w:r>
        <w:rPr>
          <w:rFonts w:ascii="Times New Roman" w:hAnsi="Times New Roman" w:cs="Times New Roman"/>
          <w:sz w:val="28"/>
          <w:szCs w:val="28"/>
        </w:rPr>
        <w:t>а</w:t>
      </w:r>
      <w:r w:rsidRPr="00443B7D">
        <w:rPr>
          <w:rFonts w:ascii="Times New Roman" w:hAnsi="Times New Roman" w:cs="Times New Roman"/>
          <w:sz w:val="28"/>
          <w:szCs w:val="28"/>
        </w:rPr>
        <w:t xml:space="preserve"> государственных и муниципальных услуг</w:t>
      </w:r>
      <w:r w:rsidRPr="00443B7D">
        <w:rPr>
          <w:rFonts w:ascii="Times New Roman" w:hAnsi="Times New Roman" w:cs="Times New Roman"/>
          <w:sz w:val="28"/>
          <w:szCs w:val="28"/>
        </w:rPr>
        <w:t>.</w:t>
      </w:r>
    </w:p>
    <w:p w14:paraId="59A8BA42" w14:textId="5EF99CFD" w:rsidR="00443B7D" w:rsidRPr="00443B7D" w:rsidRDefault="00443B7D" w:rsidP="00443B7D">
      <w:pPr>
        <w:spacing w:after="0" w:line="240" w:lineRule="auto"/>
        <w:ind w:firstLine="709"/>
        <w:jc w:val="both"/>
        <w:rPr>
          <w:rFonts w:ascii="Times New Roman" w:eastAsia="Times New Roman" w:hAnsi="Times New Roman" w:cs="Times New Roman"/>
          <w:color w:val="000000" w:themeColor="text1"/>
          <w:sz w:val="28"/>
          <w:szCs w:val="28"/>
        </w:rPr>
      </w:pPr>
      <w:r w:rsidRPr="00140118">
        <w:rPr>
          <w:rFonts w:ascii="Times New Roman" w:eastAsia="Times New Roman" w:hAnsi="Times New Roman" w:cs="Times New Roman"/>
          <w:color w:val="000000" w:themeColor="text1"/>
          <w:sz w:val="28"/>
          <w:szCs w:val="28"/>
        </w:rPr>
        <w:t>Положениями Административного регламента закрепл</w:t>
      </w:r>
      <w:r w:rsidR="00D24A33">
        <w:rPr>
          <w:rFonts w:ascii="Times New Roman" w:eastAsia="Times New Roman" w:hAnsi="Times New Roman" w:cs="Times New Roman"/>
          <w:color w:val="000000" w:themeColor="text1"/>
          <w:sz w:val="28"/>
          <w:szCs w:val="28"/>
        </w:rPr>
        <w:t>ено</w:t>
      </w:r>
      <w:r w:rsidRPr="00140118">
        <w:rPr>
          <w:rFonts w:ascii="Times New Roman" w:eastAsia="Times New Roman" w:hAnsi="Times New Roman" w:cs="Times New Roman"/>
          <w:color w:val="000000" w:themeColor="text1"/>
          <w:sz w:val="28"/>
          <w:szCs w:val="28"/>
        </w:rPr>
        <w:t>, что</w:t>
      </w:r>
      <w:r w:rsidRPr="00443B7D">
        <w:rPr>
          <w:rFonts w:ascii="Times New Roman" w:eastAsia="Times New Roman" w:hAnsi="Times New Roman" w:cs="Times New Roman"/>
          <w:color w:val="000000" w:themeColor="text1"/>
          <w:sz w:val="28"/>
          <w:szCs w:val="28"/>
        </w:rPr>
        <w:t xml:space="preserve"> жалоба подается для рассмотрения в орган, предоставляющий государственную услугу,</w:t>
      </w:r>
      <w:r>
        <w:rPr>
          <w:rFonts w:ascii="Times New Roman" w:eastAsia="Times New Roman" w:hAnsi="Times New Roman" w:cs="Times New Roman"/>
          <w:color w:val="000000" w:themeColor="text1"/>
          <w:sz w:val="28"/>
          <w:szCs w:val="28"/>
        </w:rPr>
        <w:t xml:space="preserve"> </w:t>
      </w:r>
      <w:r w:rsidRPr="00443B7D">
        <w:rPr>
          <w:rFonts w:ascii="Times New Roman" w:eastAsia="Times New Roman" w:hAnsi="Times New Roman" w:cs="Times New Roman"/>
          <w:color w:val="000000" w:themeColor="text1"/>
          <w:sz w:val="28"/>
          <w:szCs w:val="28"/>
        </w:rPr>
        <w:t>по почте, через МФЦ, посредством официального сайта орган</w:t>
      </w:r>
      <w:r>
        <w:rPr>
          <w:rFonts w:ascii="Times New Roman" w:eastAsia="Times New Roman" w:hAnsi="Times New Roman" w:cs="Times New Roman"/>
          <w:color w:val="000000" w:themeColor="text1"/>
          <w:sz w:val="28"/>
          <w:szCs w:val="28"/>
        </w:rPr>
        <w:t>а</w:t>
      </w:r>
      <w:r w:rsidRPr="00443B7D">
        <w:rPr>
          <w:rFonts w:ascii="Times New Roman" w:eastAsia="Times New Roman" w:hAnsi="Times New Roman" w:cs="Times New Roman"/>
          <w:color w:val="000000" w:themeColor="text1"/>
          <w:sz w:val="28"/>
          <w:szCs w:val="28"/>
        </w:rPr>
        <w:t>, предоставляющ</w:t>
      </w:r>
      <w:r>
        <w:rPr>
          <w:rFonts w:ascii="Times New Roman" w:eastAsia="Times New Roman" w:hAnsi="Times New Roman" w:cs="Times New Roman"/>
          <w:color w:val="000000" w:themeColor="text1"/>
          <w:sz w:val="28"/>
          <w:szCs w:val="28"/>
        </w:rPr>
        <w:t>его</w:t>
      </w:r>
      <w:r w:rsidRPr="00443B7D">
        <w:rPr>
          <w:rFonts w:ascii="Times New Roman" w:eastAsia="Times New Roman" w:hAnsi="Times New Roman" w:cs="Times New Roman"/>
          <w:color w:val="000000" w:themeColor="text1"/>
          <w:sz w:val="28"/>
          <w:szCs w:val="28"/>
        </w:rPr>
        <w:t xml:space="preserve"> государственную услугу</w:t>
      </w:r>
      <w:r>
        <w:rPr>
          <w:rFonts w:ascii="Times New Roman" w:eastAsia="Times New Roman" w:hAnsi="Times New Roman" w:cs="Times New Roman"/>
          <w:color w:val="000000" w:themeColor="text1"/>
          <w:sz w:val="28"/>
          <w:szCs w:val="28"/>
        </w:rPr>
        <w:t>,</w:t>
      </w:r>
      <w:r w:rsidRPr="00443B7D">
        <w:rPr>
          <w:rFonts w:ascii="Times New Roman" w:eastAsia="Times New Roman" w:hAnsi="Times New Roman" w:cs="Times New Roman"/>
          <w:color w:val="000000" w:themeColor="text1"/>
          <w:sz w:val="28"/>
          <w:szCs w:val="28"/>
        </w:rPr>
        <w:t xml:space="preserve"> </w:t>
      </w:r>
      <w:r w:rsidRPr="00443B7D">
        <w:rPr>
          <w:rFonts w:ascii="Times New Roman" w:eastAsia="Times New Roman" w:hAnsi="Times New Roman" w:cs="Times New Roman"/>
          <w:color w:val="000000" w:themeColor="text1"/>
          <w:sz w:val="28"/>
          <w:szCs w:val="28"/>
        </w:rPr>
        <w:t>а также может быть принята при личном при</w:t>
      </w:r>
      <w:r>
        <w:rPr>
          <w:rFonts w:ascii="Times New Roman" w:eastAsia="Times New Roman" w:hAnsi="Times New Roman" w:cs="Times New Roman"/>
          <w:color w:val="000000" w:themeColor="text1"/>
          <w:sz w:val="28"/>
          <w:szCs w:val="28"/>
        </w:rPr>
        <w:t>е</w:t>
      </w:r>
      <w:r w:rsidRPr="00443B7D">
        <w:rPr>
          <w:rFonts w:ascii="Times New Roman" w:eastAsia="Times New Roman" w:hAnsi="Times New Roman" w:cs="Times New Roman"/>
          <w:color w:val="000000" w:themeColor="text1"/>
          <w:sz w:val="28"/>
          <w:szCs w:val="28"/>
        </w:rPr>
        <w:t>ме заявителя.</w:t>
      </w:r>
    </w:p>
    <w:p w14:paraId="579C9ABA" w14:textId="77777777" w:rsidR="00443B7D" w:rsidRPr="00140118" w:rsidRDefault="00443B7D" w:rsidP="00443B7D">
      <w:pPr>
        <w:spacing w:after="0" w:line="240" w:lineRule="auto"/>
        <w:ind w:firstLine="709"/>
        <w:jc w:val="both"/>
        <w:rPr>
          <w:rFonts w:ascii="Times New Roman" w:hAnsi="Times New Roman" w:cs="Times New Roman"/>
          <w:sz w:val="28"/>
          <w:szCs w:val="28"/>
        </w:rPr>
      </w:pPr>
      <w:r w:rsidRPr="00140118">
        <w:rPr>
          <w:rFonts w:ascii="Times New Roman" w:hAnsi="Times New Roman" w:cs="Times New Roman"/>
          <w:sz w:val="28"/>
          <w:szCs w:val="28"/>
        </w:rPr>
        <w:t xml:space="preserve">Общие требования к порядку подачи и рассмотрения жалоб в рамках досудебного (внесудебного) обжалования закреплены положениями главы </w:t>
      </w:r>
      <w:r w:rsidRPr="00140118">
        <w:rPr>
          <w:rFonts w:ascii="Times New Roman" w:hAnsi="Times New Roman" w:cs="Times New Roman"/>
          <w:sz w:val="28"/>
          <w:szCs w:val="28"/>
        </w:rPr>
        <w:lastRenderedPageBreak/>
        <w:t>2.1 Федерального закона от 27.07.2010 № 210-ФЗ «Об организации предоставления государственных и муниципальных услуг».</w:t>
      </w:r>
    </w:p>
    <w:p w14:paraId="2DE8BD3E" w14:textId="211E6575" w:rsidR="00443B7D" w:rsidRPr="00140118" w:rsidRDefault="00443B7D" w:rsidP="00443B7D">
      <w:pPr>
        <w:spacing w:after="0" w:line="240" w:lineRule="auto"/>
        <w:ind w:firstLine="709"/>
        <w:jc w:val="both"/>
        <w:rPr>
          <w:rFonts w:ascii="Times New Roman" w:hAnsi="Times New Roman" w:cs="Times New Roman"/>
          <w:sz w:val="28"/>
          <w:szCs w:val="28"/>
        </w:rPr>
      </w:pPr>
      <w:r w:rsidRPr="00140118">
        <w:rPr>
          <w:rFonts w:ascii="Times New Roman" w:hAnsi="Times New Roman" w:cs="Times New Roman"/>
          <w:sz w:val="28"/>
          <w:szCs w:val="28"/>
        </w:rPr>
        <w:t xml:space="preserve">В соответствии с частями 1, 2 статьи 11.2 Федерального закона </w:t>
      </w:r>
      <w:r w:rsidR="00D24A33">
        <w:rPr>
          <w:rFonts w:ascii="Times New Roman" w:hAnsi="Times New Roman" w:cs="Times New Roman"/>
          <w:sz w:val="28"/>
          <w:szCs w:val="28"/>
        </w:rPr>
        <w:br/>
      </w:r>
      <w:r w:rsidRPr="00140118">
        <w:rPr>
          <w:rFonts w:ascii="Times New Roman" w:hAnsi="Times New Roman" w:cs="Times New Roman"/>
          <w:sz w:val="28"/>
          <w:szCs w:val="28"/>
        </w:rPr>
        <w:t>от 27.07.2010 № 210-ФЗ «Об организации предоставления государственных и муниципальных услуг» жалоба подается в письменной форме на бумажном носителе, в электронной форме в орган, предоставляющий государственную услугу.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CC28385" w14:textId="52B6BD9E" w:rsidR="00443B7D" w:rsidRDefault="00443B7D" w:rsidP="00454B66">
      <w:pPr>
        <w:spacing w:after="0" w:line="240" w:lineRule="auto"/>
        <w:ind w:firstLine="709"/>
        <w:jc w:val="both"/>
        <w:rPr>
          <w:rFonts w:ascii="Times New Roman" w:hAnsi="Times New Roman" w:cs="Times New Roman"/>
          <w:sz w:val="28"/>
          <w:szCs w:val="28"/>
        </w:rPr>
      </w:pPr>
      <w:r w:rsidRPr="00140118">
        <w:rPr>
          <w:rFonts w:ascii="Times New Roman" w:hAnsi="Times New Roman" w:cs="Times New Roman"/>
          <w:sz w:val="28"/>
          <w:szCs w:val="28"/>
        </w:rPr>
        <w:t>Однако положениями Административного регламента, закрепляющими способы направления жалоб, подача жалобы</w:t>
      </w:r>
      <w:r w:rsidRPr="00443B7D">
        <w:rPr>
          <w:rFonts w:ascii="Times New Roman" w:hAnsi="Times New Roman" w:cs="Times New Roman"/>
          <w:sz w:val="28"/>
          <w:szCs w:val="28"/>
        </w:rPr>
        <w:t xml:space="preserve"> </w:t>
      </w:r>
      <w:r w:rsidRPr="00443B7D">
        <w:rPr>
          <w:rFonts w:ascii="Times New Roman" w:hAnsi="Times New Roman" w:cs="Times New Roman"/>
          <w:sz w:val="28"/>
          <w:szCs w:val="28"/>
        </w:rPr>
        <w:t>с использованием единого портала государственных и муниципальных услуг не предусмотрена</w:t>
      </w:r>
      <w:r>
        <w:rPr>
          <w:rFonts w:ascii="Times New Roman" w:hAnsi="Times New Roman" w:cs="Times New Roman"/>
          <w:sz w:val="28"/>
          <w:szCs w:val="28"/>
        </w:rPr>
        <w:t>.</w:t>
      </w:r>
    </w:p>
    <w:p w14:paraId="7A0966BA" w14:textId="500DF0D7" w:rsidR="2D8D2ECD" w:rsidRPr="00970137" w:rsidRDefault="00443B7D" w:rsidP="00454B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49F77CE2" w:rsidRPr="00970137">
        <w:rPr>
          <w:rFonts w:ascii="Times New Roman" w:hAnsi="Times New Roman" w:cs="Times New Roman"/>
          <w:sz w:val="28"/>
          <w:szCs w:val="28"/>
        </w:rPr>
        <w:t>. Неполнота описания административных процедур, выполняемых в рамках предоставления государственн</w:t>
      </w:r>
      <w:r w:rsidR="00970137">
        <w:rPr>
          <w:rFonts w:ascii="Times New Roman" w:hAnsi="Times New Roman" w:cs="Times New Roman"/>
          <w:sz w:val="28"/>
          <w:szCs w:val="28"/>
        </w:rPr>
        <w:t>ой</w:t>
      </w:r>
      <w:r w:rsidR="49F77CE2" w:rsidRPr="00970137">
        <w:rPr>
          <w:rFonts w:ascii="Times New Roman" w:hAnsi="Times New Roman" w:cs="Times New Roman"/>
          <w:sz w:val="28"/>
          <w:szCs w:val="28"/>
        </w:rPr>
        <w:t xml:space="preserve"> услуг</w:t>
      </w:r>
      <w:r w:rsidR="00970137">
        <w:rPr>
          <w:rFonts w:ascii="Times New Roman" w:hAnsi="Times New Roman" w:cs="Times New Roman"/>
          <w:sz w:val="28"/>
          <w:szCs w:val="28"/>
        </w:rPr>
        <w:t>и</w:t>
      </w:r>
      <w:r w:rsidR="49F77CE2" w:rsidRPr="00970137">
        <w:rPr>
          <w:rFonts w:ascii="Times New Roman" w:hAnsi="Times New Roman" w:cs="Times New Roman"/>
          <w:sz w:val="28"/>
          <w:szCs w:val="28"/>
        </w:rPr>
        <w:t>.</w:t>
      </w:r>
    </w:p>
    <w:p w14:paraId="03E58410" w14:textId="3B1EE8D5" w:rsidR="2D8D2ECD" w:rsidRPr="00970137" w:rsidRDefault="49F77CE2" w:rsidP="00454B66">
      <w:pPr>
        <w:spacing w:after="0" w:line="240" w:lineRule="auto"/>
        <w:ind w:firstLine="709"/>
        <w:jc w:val="both"/>
        <w:rPr>
          <w:rFonts w:ascii="Times New Roman" w:hAnsi="Times New Roman" w:cs="Times New Roman"/>
          <w:sz w:val="28"/>
          <w:szCs w:val="28"/>
        </w:rPr>
      </w:pPr>
      <w:r w:rsidRPr="00970137">
        <w:rPr>
          <w:rFonts w:ascii="Times New Roman" w:hAnsi="Times New Roman" w:cs="Times New Roman"/>
          <w:sz w:val="28"/>
          <w:szCs w:val="28"/>
        </w:rPr>
        <w:t>В соответствии с подпунктом 2 пункта 16 Порядка разработки и утверждения административных регламентов предоставления государственных услуг, утвержденного постановлением Правительства Свердловской области от 17.10.2018 № 697-ПП</w:t>
      </w:r>
      <w:r w:rsidRPr="00970137">
        <w:rPr>
          <w:rFonts w:ascii="Times New Roman" w:eastAsia="Times New Roman" w:hAnsi="Times New Roman" w:cs="Times New Roman"/>
          <w:color w:val="000000" w:themeColor="text1"/>
          <w:sz w:val="28"/>
          <w:szCs w:val="28"/>
        </w:rP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970137">
        <w:rPr>
          <w:rFonts w:ascii="Times New Roman" w:hAnsi="Times New Roman" w:cs="Times New Roman"/>
          <w:sz w:val="28"/>
          <w:szCs w:val="28"/>
        </w:rPr>
        <w:t>, описание каждой административной процедуры предусматривает, в том числе, продолжительность и (или) максимальный срок выполнения административного действия, входящего в состав административной процедуры.</w:t>
      </w:r>
    </w:p>
    <w:p w14:paraId="489D237B" w14:textId="2E0FB258" w:rsidR="2D8D2ECD" w:rsidRPr="00970137" w:rsidRDefault="49F77CE2" w:rsidP="00454B66">
      <w:pPr>
        <w:spacing w:after="0" w:line="240" w:lineRule="auto"/>
        <w:ind w:firstLine="709"/>
        <w:jc w:val="both"/>
        <w:rPr>
          <w:rFonts w:ascii="Times New Roman" w:hAnsi="Times New Roman" w:cs="Times New Roman"/>
          <w:sz w:val="28"/>
          <w:szCs w:val="28"/>
        </w:rPr>
      </w:pPr>
      <w:r w:rsidRPr="00970137">
        <w:rPr>
          <w:rFonts w:ascii="Times New Roman" w:hAnsi="Times New Roman" w:cs="Times New Roman"/>
          <w:sz w:val="28"/>
          <w:szCs w:val="28"/>
        </w:rPr>
        <w:t>Однако в отдельных подразделах Административного регламента, содержащих описание административных процедур (действий), продолжительность или максимальный срок выполнения административных действий (административной процедуры) не указаны.</w:t>
      </w:r>
    </w:p>
    <w:p w14:paraId="010D40B8" w14:textId="424F1D76" w:rsidR="2D8D2ECD" w:rsidRPr="00970137" w:rsidRDefault="00D24A33" w:rsidP="00454B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49F77CE2" w:rsidRPr="00970137">
        <w:rPr>
          <w:rFonts w:ascii="Times New Roman" w:hAnsi="Times New Roman" w:cs="Times New Roman"/>
          <w:sz w:val="28"/>
          <w:szCs w:val="28"/>
        </w:rPr>
        <w:t>. Отсутствие указания в качестве основания для отказа в приеме документов, необходимых для предоставления государственной услуги, выявления несоблюдения установленных условий признания действительности усиленной квалифицированной электронной подписи.</w:t>
      </w:r>
    </w:p>
    <w:p w14:paraId="387D6B50" w14:textId="2ADC0F36" w:rsidR="2D8D2ECD" w:rsidRPr="00970137" w:rsidRDefault="49F77CE2" w:rsidP="00454B66">
      <w:pPr>
        <w:spacing w:after="0" w:line="240" w:lineRule="auto"/>
        <w:ind w:firstLine="709"/>
        <w:jc w:val="both"/>
        <w:rPr>
          <w:rFonts w:ascii="Times New Roman" w:hAnsi="Times New Roman" w:cs="Times New Roman"/>
          <w:sz w:val="28"/>
          <w:szCs w:val="28"/>
        </w:rPr>
      </w:pPr>
      <w:r w:rsidRPr="00970137">
        <w:rPr>
          <w:rFonts w:ascii="Times New Roman" w:eastAsia="Times New Roman" w:hAnsi="Times New Roman" w:cs="Times New Roman"/>
          <w:color w:val="000000" w:themeColor="text1"/>
          <w:sz w:val="28"/>
          <w:szCs w:val="28"/>
        </w:rPr>
        <w:t>Положениями Административного регламента закрепл</w:t>
      </w:r>
      <w:r w:rsidR="00D24A33">
        <w:rPr>
          <w:rFonts w:ascii="Times New Roman" w:eastAsia="Times New Roman" w:hAnsi="Times New Roman" w:cs="Times New Roman"/>
          <w:color w:val="000000" w:themeColor="text1"/>
          <w:sz w:val="28"/>
          <w:szCs w:val="28"/>
        </w:rPr>
        <w:t>ено</w:t>
      </w:r>
      <w:r w:rsidRPr="00970137">
        <w:rPr>
          <w:rFonts w:ascii="Times New Roman" w:eastAsia="Times New Roman" w:hAnsi="Times New Roman" w:cs="Times New Roman"/>
          <w:color w:val="000000" w:themeColor="text1"/>
          <w:sz w:val="28"/>
          <w:szCs w:val="28"/>
        </w:rPr>
        <w:t>, что</w:t>
      </w:r>
      <w:r w:rsidRPr="00970137">
        <w:rPr>
          <w:rFonts w:ascii="Times New Roman" w:hAnsi="Times New Roman" w:cs="Times New Roman"/>
          <w:sz w:val="28"/>
          <w:szCs w:val="28"/>
        </w:rPr>
        <w:t xml:space="preserve"> в случае обращения за предоставлением государственной услуги с использованием информационно-телекоммуникационных технологий </w:t>
      </w:r>
      <w:r w:rsidRPr="00970137">
        <w:rPr>
          <w:rFonts w:ascii="Times New Roman" w:hAnsi="Times New Roman" w:cs="Times New Roman"/>
          <w:sz w:val="28"/>
          <w:szCs w:val="28"/>
        </w:rPr>
        <w:lastRenderedPageBreak/>
        <w:t>заявление и электронная копия (электронный образ) каждого документа могут быть подписаны усиленной квалифицированной электронной подписью.</w:t>
      </w:r>
    </w:p>
    <w:p w14:paraId="7AB348F5" w14:textId="1FC1C0F5" w:rsidR="2D8D2ECD" w:rsidRPr="00970137" w:rsidRDefault="49F77CE2" w:rsidP="00454B66">
      <w:pPr>
        <w:spacing w:after="0" w:line="240" w:lineRule="auto"/>
        <w:ind w:firstLine="709"/>
        <w:jc w:val="both"/>
        <w:rPr>
          <w:rFonts w:ascii="Times New Roman" w:hAnsi="Times New Roman" w:cs="Times New Roman"/>
          <w:sz w:val="28"/>
          <w:szCs w:val="28"/>
        </w:rPr>
      </w:pPr>
      <w:r w:rsidRPr="00970137">
        <w:rPr>
          <w:rFonts w:ascii="Times New Roman" w:hAnsi="Times New Roman" w:cs="Times New Roman"/>
          <w:sz w:val="28"/>
          <w:szCs w:val="28"/>
        </w:rPr>
        <w:t xml:space="preserve">В соответствии с пунктом 9 </w:t>
      </w:r>
      <w:r w:rsidRPr="00970137">
        <w:rPr>
          <w:rFonts w:ascii="Times New Roman" w:eastAsia="Times New Roman" w:hAnsi="Times New Roman" w:cs="Times New Roman"/>
          <w:color w:val="000000" w:themeColor="text1"/>
          <w:sz w:val="28"/>
          <w:szCs w:val="28"/>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970137">
        <w:rPr>
          <w:rFonts w:ascii="Times New Roman" w:hAnsi="Times New Roman" w:cs="Times New Roman"/>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14:paraId="61C317CF" w14:textId="48C03C56" w:rsidR="2D8D2ECD" w:rsidRPr="00970137" w:rsidRDefault="49F77CE2" w:rsidP="00454B66">
      <w:pPr>
        <w:spacing w:after="0" w:line="240" w:lineRule="auto"/>
        <w:ind w:firstLine="709"/>
        <w:jc w:val="both"/>
        <w:rPr>
          <w:rFonts w:ascii="Times New Roman" w:hAnsi="Times New Roman" w:cs="Times New Roman"/>
          <w:sz w:val="28"/>
          <w:szCs w:val="28"/>
        </w:rPr>
      </w:pPr>
      <w:r w:rsidRPr="00970137">
        <w:rPr>
          <w:rFonts w:ascii="Times New Roman" w:hAnsi="Times New Roman" w:cs="Times New Roman"/>
          <w:sz w:val="28"/>
          <w:szCs w:val="28"/>
        </w:rPr>
        <w:t>Однако в положениях Административного регламента, определяющих основания для отказа в приеме документов, вышеуказанное основание для отказа в приеме документов не закреплено.</w:t>
      </w:r>
    </w:p>
    <w:p w14:paraId="68A62F00" w14:textId="5D22A374" w:rsidR="2D8D2ECD" w:rsidRPr="00DE013A" w:rsidRDefault="49F77CE2" w:rsidP="00454B66">
      <w:pPr>
        <w:spacing w:after="0" w:line="240" w:lineRule="auto"/>
        <w:ind w:firstLine="709"/>
        <w:jc w:val="both"/>
        <w:rPr>
          <w:rFonts w:ascii="Times New Roman" w:hAnsi="Times New Roman" w:cs="Times New Roman"/>
          <w:sz w:val="28"/>
          <w:szCs w:val="28"/>
        </w:rPr>
      </w:pPr>
      <w:r w:rsidRPr="00DE013A">
        <w:rPr>
          <w:rFonts w:ascii="Times New Roman" w:hAnsi="Times New Roman" w:cs="Times New Roman"/>
          <w:sz w:val="28"/>
          <w:szCs w:val="28"/>
        </w:rPr>
        <w:t xml:space="preserve">5. Нарушение требований к содержанию </w:t>
      </w:r>
      <w:r w:rsidR="00DE013A" w:rsidRPr="00DE013A">
        <w:rPr>
          <w:rFonts w:ascii="Times New Roman" w:hAnsi="Times New Roman" w:cs="Times New Roman"/>
          <w:sz w:val="28"/>
          <w:szCs w:val="28"/>
        </w:rPr>
        <w:t>А</w:t>
      </w:r>
      <w:r w:rsidRPr="00DE013A">
        <w:rPr>
          <w:rFonts w:ascii="Times New Roman" w:hAnsi="Times New Roman" w:cs="Times New Roman"/>
          <w:sz w:val="28"/>
          <w:szCs w:val="28"/>
        </w:rPr>
        <w:t>дминистративного регламента.</w:t>
      </w:r>
    </w:p>
    <w:p w14:paraId="3C89DAD6" w14:textId="13012BC7" w:rsidR="00DE013A" w:rsidRDefault="49F77CE2" w:rsidP="00454B66">
      <w:pPr>
        <w:spacing w:after="0" w:line="240" w:lineRule="auto"/>
        <w:ind w:firstLine="709"/>
        <w:jc w:val="both"/>
        <w:rPr>
          <w:rFonts w:ascii="Times New Roman" w:hAnsi="Times New Roman" w:cs="Times New Roman"/>
          <w:sz w:val="28"/>
          <w:szCs w:val="28"/>
        </w:rPr>
      </w:pPr>
      <w:r w:rsidRPr="00DE013A">
        <w:rPr>
          <w:rFonts w:ascii="Times New Roman" w:hAnsi="Times New Roman" w:cs="Times New Roman"/>
          <w:sz w:val="28"/>
          <w:szCs w:val="28"/>
        </w:rPr>
        <w:t>В соответствии с частью третьей пункта 15 Порядка разработки и утверждения административных регламентов предоставления государственных услуг, утвержденного постановлением Правительства Свердловской области от 17.10.2018 № 697-ПП</w:t>
      </w:r>
      <w:r w:rsidRPr="00DE013A">
        <w:rPr>
          <w:rFonts w:ascii="Times New Roman" w:eastAsia="Times New Roman" w:hAnsi="Times New Roman" w:cs="Times New Roman"/>
          <w:color w:val="000000" w:themeColor="text1"/>
          <w:sz w:val="28"/>
          <w:szCs w:val="28"/>
        </w:rP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DE013A">
        <w:rPr>
          <w:rFonts w:ascii="Times New Roman" w:hAnsi="Times New Roman" w:cs="Times New Roman"/>
          <w:sz w:val="28"/>
          <w:szCs w:val="28"/>
        </w:rPr>
        <w:t>, 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МФЦ, должен содержать в том числе</w:t>
      </w:r>
      <w:r w:rsidR="00DE013A">
        <w:rPr>
          <w:rFonts w:ascii="Times New Roman" w:hAnsi="Times New Roman" w:cs="Times New Roman"/>
          <w:sz w:val="28"/>
          <w:szCs w:val="28"/>
        </w:rPr>
        <w:t xml:space="preserve">: </w:t>
      </w:r>
      <w:r w:rsidR="00DE013A" w:rsidRPr="00DE013A">
        <w:rPr>
          <w:rFonts w:ascii="Times New Roman" w:hAnsi="Times New Roman" w:cs="Times New Roman"/>
          <w:sz w:val="28"/>
          <w:szCs w:val="28"/>
        </w:rPr>
        <w:t>порядок осуществления административных процедур (действий) в электронной форме, в том числе с использованием Единого портала; порядок и случаи предоставления государственной услуги в упреждающем (</w:t>
      </w:r>
      <w:proofErr w:type="spellStart"/>
      <w:r w:rsidR="00DE013A" w:rsidRPr="00DE013A">
        <w:rPr>
          <w:rFonts w:ascii="Times New Roman" w:hAnsi="Times New Roman" w:cs="Times New Roman"/>
          <w:sz w:val="28"/>
          <w:szCs w:val="28"/>
        </w:rPr>
        <w:t>проактивном</w:t>
      </w:r>
      <w:proofErr w:type="spellEnd"/>
      <w:r w:rsidR="00DE013A" w:rsidRPr="00DE013A">
        <w:rPr>
          <w:rFonts w:ascii="Times New Roman" w:hAnsi="Times New Roman" w:cs="Times New Roman"/>
          <w:sz w:val="28"/>
          <w:szCs w:val="28"/>
        </w:rPr>
        <w:t xml:space="preserve">) режиме; порядок выполнения административных процедур (действий) МФЦ, в том числе административных процедур (действий), выполняемых </w:t>
      </w:r>
      <w:r w:rsidR="00DE013A" w:rsidRPr="00DE013A">
        <w:rPr>
          <w:rFonts w:ascii="Times New Roman" w:hAnsi="Times New Roman" w:cs="Times New Roman"/>
          <w:sz w:val="28"/>
          <w:szCs w:val="28"/>
        </w:rPr>
        <w:lastRenderedPageBreak/>
        <w:t>МФЦ при предоставлении государственной услуги в полном объеме и при предоставлении государственной услуги посредством комплексного запроса; порядок исправления допущенных опечаток и ошибок в выданных в результате предоставления государственной услуги документах</w:t>
      </w:r>
      <w:r w:rsidR="00DE013A">
        <w:rPr>
          <w:rFonts w:ascii="Times New Roman" w:hAnsi="Times New Roman" w:cs="Times New Roman"/>
          <w:sz w:val="28"/>
          <w:szCs w:val="28"/>
        </w:rPr>
        <w:t>.</w:t>
      </w:r>
    </w:p>
    <w:p w14:paraId="11B9427E" w14:textId="2AECBE3C" w:rsidR="2D8D2ECD" w:rsidRPr="00DE013A" w:rsidRDefault="49F77CE2" w:rsidP="00454B66">
      <w:pPr>
        <w:spacing w:after="0" w:line="240" w:lineRule="auto"/>
        <w:ind w:firstLine="709"/>
        <w:jc w:val="both"/>
        <w:rPr>
          <w:rFonts w:ascii="Times New Roman" w:hAnsi="Times New Roman" w:cs="Times New Roman"/>
          <w:sz w:val="28"/>
          <w:szCs w:val="28"/>
        </w:rPr>
      </w:pPr>
      <w:r w:rsidRPr="00DE013A">
        <w:rPr>
          <w:rFonts w:ascii="Times New Roman" w:hAnsi="Times New Roman" w:cs="Times New Roman"/>
          <w:sz w:val="28"/>
          <w:szCs w:val="28"/>
        </w:rPr>
        <w:t>Однако соответствующий раздел Административного регламента указанных порядков не содержит.</w:t>
      </w:r>
    </w:p>
    <w:p w14:paraId="309EE87C" w14:textId="1A001663" w:rsidR="2D8D2ECD" w:rsidRDefault="49F77CE2" w:rsidP="00454B66">
      <w:pPr>
        <w:spacing w:after="0" w:line="240" w:lineRule="auto"/>
        <w:ind w:firstLine="709"/>
        <w:jc w:val="both"/>
        <w:rPr>
          <w:rFonts w:ascii="Times New Roman" w:hAnsi="Times New Roman" w:cs="Times New Roman"/>
          <w:sz w:val="28"/>
          <w:szCs w:val="28"/>
        </w:rPr>
      </w:pPr>
      <w:r w:rsidRPr="00662929">
        <w:rPr>
          <w:rFonts w:ascii="Times New Roman" w:hAnsi="Times New Roman" w:cs="Times New Roman"/>
          <w:sz w:val="28"/>
          <w:szCs w:val="28"/>
        </w:rPr>
        <w:t>Также к указанным актам имеются замечания в части наличия внутренних противоречий.</w:t>
      </w:r>
    </w:p>
    <w:p w14:paraId="2698880B" w14:textId="77777777" w:rsidR="00662929" w:rsidRPr="00662929" w:rsidRDefault="00662929" w:rsidP="00662929">
      <w:pPr>
        <w:spacing w:after="0" w:line="240" w:lineRule="auto"/>
        <w:ind w:firstLine="709"/>
        <w:jc w:val="both"/>
        <w:rPr>
          <w:rFonts w:ascii="Times New Roman" w:hAnsi="Times New Roman" w:cs="Times New Roman"/>
          <w:sz w:val="28"/>
          <w:szCs w:val="28"/>
        </w:rPr>
      </w:pPr>
      <w:r w:rsidRPr="00662929">
        <w:rPr>
          <w:rFonts w:ascii="Times New Roman" w:hAnsi="Times New Roman" w:cs="Times New Roman"/>
          <w:sz w:val="28"/>
          <w:szCs w:val="28"/>
        </w:rPr>
        <w:t>1. Указание оснований для отказа в приеме документов, необходимых для предоставления государственной услуги, также в качестве оснований для отказа в предоставлении государственной услуги.</w:t>
      </w:r>
    </w:p>
    <w:p w14:paraId="35B82F82" w14:textId="7520559C" w:rsidR="00662929" w:rsidRPr="00662929" w:rsidRDefault="00662929" w:rsidP="00662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Положением </w:t>
      </w:r>
      <w:r w:rsidRPr="00662929">
        <w:rPr>
          <w:rFonts w:ascii="Times New Roman" w:hAnsi="Times New Roman" w:cs="Times New Roman"/>
          <w:sz w:val="28"/>
          <w:szCs w:val="28"/>
        </w:rPr>
        <w:t>Административн</w:t>
      </w:r>
      <w:r>
        <w:rPr>
          <w:rFonts w:ascii="Times New Roman" w:hAnsi="Times New Roman" w:cs="Times New Roman"/>
          <w:sz w:val="28"/>
          <w:szCs w:val="28"/>
        </w:rPr>
        <w:t>ого</w:t>
      </w:r>
      <w:r w:rsidRPr="00662929">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662929">
        <w:rPr>
          <w:rFonts w:ascii="Times New Roman" w:hAnsi="Times New Roman" w:cs="Times New Roman"/>
          <w:sz w:val="28"/>
          <w:szCs w:val="28"/>
        </w:rPr>
        <w:t xml:space="preserve"> в качестве основания для отказа в приеме документов, необходимых для предоставления государственной услуги, закреплен случай непредставления документов, исчерпывающий перечень которых установлен Административн</w:t>
      </w:r>
      <w:r>
        <w:rPr>
          <w:rFonts w:ascii="Times New Roman" w:hAnsi="Times New Roman" w:cs="Times New Roman"/>
          <w:sz w:val="28"/>
          <w:szCs w:val="28"/>
        </w:rPr>
        <w:t>ым</w:t>
      </w:r>
      <w:r w:rsidRPr="00662929">
        <w:rPr>
          <w:rFonts w:ascii="Times New Roman" w:hAnsi="Times New Roman" w:cs="Times New Roman"/>
          <w:sz w:val="28"/>
          <w:szCs w:val="28"/>
        </w:rPr>
        <w:t xml:space="preserve"> регламент</w:t>
      </w:r>
      <w:r>
        <w:rPr>
          <w:rFonts w:ascii="Times New Roman" w:hAnsi="Times New Roman" w:cs="Times New Roman"/>
          <w:sz w:val="28"/>
          <w:szCs w:val="28"/>
        </w:rPr>
        <w:t>ом</w:t>
      </w:r>
      <w:r w:rsidRPr="00662929">
        <w:rPr>
          <w:rFonts w:ascii="Times New Roman" w:hAnsi="Times New Roman" w:cs="Times New Roman"/>
          <w:sz w:val="28"/>
          <w:szCs w:val="28"/>
        </w:rPr>
        <w:t>.</w:t>
      </w:r>
    </w:p>
    <w:p w14:paraId="76036CEF" w14:textId="3456046C" w:rsidR="00662929" w:rsidRPr="00662929" w:rsidRDefault="00662929" w:rsidP="00662929">
      <w:pPr>
        <w:spacing w:after="0" w:line="240" w:lineRule="auto"/>
        <w:ind w:firstLine="709"/>
        <w:jc w:val="both"/>
        <w:rPr>
          <w:rFonts w:ascii="Times New Roman" w:hAnsi="Times New Roman" w:cs="Times New Roman"/>
          <w:sz w:val="28"/>
          <w:szCs w:val="28"/>
        </w:rPr>
      </w:pPr>
      <w:r w:rsidRPr="00662929">
        <w:rPr>
          <w:rFonts w:ascii="Times New Roman" w:hAnsi="Times New Roman" w:cs="Times New Roman"/>
          <w:sz w:val="28"/>
          <w:szCs w:val="28"/>
        </w:rPr>
        <w:t xml:space="preserve">Однако </w:t>
      </w:r>
      <w:r>
        <w:rPr>
          <w:rFonts w:ascii="Times New Roman" w:hAnsi="Times New Roman" w:cs="Times New Roman"/>
          <w:sz w:val="28"/>
          <w:szCs w:val="28"/>
        </w:rPr>
        <w:t>другим положением</w:t>
      </w:r>
      <w:r w:rsidRPr="00662929">
        <w:rPr>
          <w:rFonts w:ascii="Times New Roman" w:hAnsi="Times New Roman" w:cs="Times New Roman"/>
          <w:sz w:val="28"/>
          <w:szCs w:val="28"/>
        </w:rPr>
        <w:t xml:space="preserve"> Административного регламента непредставление документов, исчерпывающий перечень которых установлен Административн</w:t>
      </w:r>
      <w:r>
        <w:rPr>
          <w:rFonts w:ascii="Times New Roman" w:hAnsi="Times New Roman" w:cs="Times New Roman"/>
          <w:sz w:val="28"/>
          <w:szCs w:val="28"/>
        </w:rPr>
        <w:t>ым</w:t>
      </w:r>
      <w:r w:rsidRPr="00662929">
        <w:rPr>
          <w:rFonts w:ascii="Times New Roman" w:hAnsi="Times New Roman" w:cs="Times New Roman"/>
          <w:sz w:val="28"/>
          <w:szCs w:val="28"/>
        </w:rPr>
        <w:t xml:space="preserve"> регламент</w:t>
      </w:r>
      <w:r>
        <w:rPr>
          <w:rFonts w:ascii="Times New Roman" w:hAnsi="Times New Roman" w:cs="Times New Roman"/>
          <w:sz w:val="28"/>
          <w:szCs w:val="28"/>
        </w:rPr>
        <w:t>ом</w:t>
      </w:r>
      <w:r w:rsidRPr="00662929">
        <w:rPr>
          <w:rFonts w:ascii="Times New Roman" w:hAnsi="Times New Roman" w:cs="Times New Roman"/>
          <w:sz w:val="28"/>
          <w:szCs w:val="28"/>
        </w:rPr>
        <w:t>, закреплено как основание для отказа в предоставлении государственной услуги.</w:t>
      </w:r>
    </w:p>
    <w:p w14:paraId="7C76FD70" w14:textId="28DDF254" w:rsidR="00662929" w:rsidRPr="00662929" w:rsidRDefault="00662929" w:rsidP="00662929">
      <w:pPr>
        <w:spacing w:after="0" w:line="240" w:lineRule="auto"/>
        <w:ind w:firstLine="709"/>
        <w:jc w:val="both"/>
        <w:rPr>
          <w:rFonts w:ascii="Times New Roman" w:hAnsi="Times New Roman" w:cs="Times New Roman"/>
          <w:sz w:val="28"/>
          <w:szCs w:val="28"/>
        </w:rPr>
      </w:pPr>
      <w:r w:rsidRPr="00662929">
        <w:rPr>
          <w:rFonts w:ascii="Times New Roman" w:hAnsi="Times New Roman" w:cs="Times New Roman"/>
          <w:sz w:val="28"/>
          <w:szCs w:val="28"/>
        </w:rPr>
        <w:t>Одно и то же основание не может быть одновременно основанием для отказа в принятии документов, необходимых для предоставления государственной услуги, и основанием для отказа в предоставлении государственной услуги.</w:t>
      </w:r>
    </w:p>
    <w:p w14:paraId="372076B5" w14:textId="0280F1CC" w:rsidR="2D8D2ECD" w:rsidRPr="009704C4" w:rsidRDefault="49F77CE2" w:rsidP="00454B66">
      <w:pPr>
        <w:spacing w:after="0" w:line="240" w:lineRule="auto"/>
        <w:ind w:firstLine="709"/>
        <w:jc w:val="both"/>
        <w:rPr>
          <w:rFonts w:ascii="Times New Roman" w:hAnsi="Times New Roman" w:cs="Times New Roman"/>
          <w:sz w:val="28"/>
          <w:szCs w:val="28"/>
        </w:rPr>
      </w:pPr>
      <w:r w:rsidRPr="009704C4">
        <w:rPr>
          <w:rFonts w:ascii="Times New Roman" w:hAnsi="Times New Roman" w:cs="Times New Roman"/>
          <w:sz w:val="28"/>
          <w:szCs w:val="28"/>
        </w:rPr>
        <w:t>2. Указание разных сроков выполнения одного и того же административного действия в отдельных нормах Административных регламентов.</w:t>
      </w:r>
    </w:p>
    <w:p w14:paraId="4F3EA887" w14:textId="3AE144F2" w:rsidR="009704C4" w:rsidRPr="009704C4" w:rsidRDefault="009704C4" w:rsidP="009704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9704C4">
        <w:rPr>
          <w:rFonts w:ascii="Times New Roman" w:hAnsi="Times New Roman" w:cs="Times New Roman"/>
          <w:sz w:val="28"/>
          <w:szCs w:val="28"/>
        </w:rPr>
        <w:t>. Согласно Административно</w:t>
      </w:r>
      <w:r>
        <w:rPr>
          <w:rFonts w:ascii="Times New Roman" w:hAnsi="Times New Roman" w:cs="Times New Roman"/>
          <w:sz w:val="28"/>
          <w:szCs w:val="28"/>
        </w:rPr>
        <w:t>му</w:t>
      </w:r>
      <w:r w:rsidRPr="009704C4">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9704C4">
        <w:rPr>
          <w:rFonts w:ascii="Times New Roman" w:hAnsi="Times New Roman" w:cs="Times New Roman"/>
          <w:sz w:val="28"/>
          <w:szCs w:val="28"/>
        </w:rPr>
        <w:t xml:space="preserve"> в случае если</w:t>
      </w:r>
      <w:r w:rsidRPr="005327B3">
        <w:rPr>
          <w:sz w:val="26"/>
          <w:szCs w:val="26"/>
        </w:rPr>
        <w:t xml:space="preserve"> </w:t>
      </w:r>
      <w:r w:rsidRPr="009704C4">
        <w:rPr>
          <w:rFonts w:ascii="Times New Roman" w:hAnsi="Times New Roman" w:cs="Times New Roman"/>
          <w:sz w:val="28"/>
          <w:szCs w:val="28"/>
        </w:rPr>
        <w:t xml:space="preserve">заявление и иные документы, необходимые для предоставления государственной услуги, поданы в электронной форме (при наличии технической возможности), </w:t>
      </w:r>
      <w:r>
        <w:rPr>
          <w:rFonts w:ascii="Times New Roman" w:hAnsi="Times New Roman" w:cs="Times New Roman"/>
          <w:sz w:val="28"/>
          <w:szCs w:val="28"/>
        </w:rPr>
        <w:t xml:space="preserve">орган исполнительной власти </w:t>
      </w:r>
      <w:r w:rsidRPr="009704C4">
        <w:rPr>
          <w:rFonts w:ascii="Times New Roman" w:hAnsi="Times New Roman" w:cs="Times New Roman"/>
          <w:sz w:val="28"/>
          <w:szCs w:val="28"/>
        </w:rPr>
        <w:t>Свердловской области не позднее рабочего дня, следующего за днем подачи заявления, направляет заявителю электронное сообщение о принятии либо об отказе в принятии заявления.</w:t>
      </w:r>
    </w:p>
    <w:p w14:paraId="31D41AB6" w14:textId="602F5358" w:rsidR="009704C4" w:rsidRPr="009704C4" w:rsidRDefault="009704C4" w:rsidP="009704C4">
      <w:pPr>
        <w:spacing w:after="0" w:line="240" w:lineRule="auto"/>
        <w:ind w:firstLine="709"/>
        <w:jc w:val="both"/>
        <w:rPr>
          <w:rFonts w:ascii="Times New Roman" w:hAnsi="Times New Roman" w:cs="Times New Roman"/>
          <w:sz w:val="28"/>
          <w:szCs w:val="28"/>
        </w:rPr>
      </w:pPr>
      <w:r w:rsidRPr="009704C4">
        <w:rPr>
          <w:rFonts w:ascii="Times New Roman" w:hAnsi="Times New Roman" w:cs="Times New Roman"/>
          <w:sz w:val="28"/>
          <w:szCs w:val="28"/>
        </w:rPr>
        <w:t>В то же время согласно Административно</w:t>
      </w:r>
      <w:r>
        <w:rPr>
          <w:rFonts w:ascii="Times New Roman" w:hAnsi="Times New Roman" w:cs="Times New Roman"/>
          <w:sz w:val="28"/>
          <w:szCs w:val="28"/>
        </w:rPr>
        <w:t>му</w:t>
      </w:r>
      <w:r w:rsidRPr="009704C4">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9704C4">
        <w:rPr>
          <w:rFonts w:ascii="Times New Roman" w:hAnsi="Times New Roman" w:cs="Times New Roman"/>
          <w:sz w:val="28"/>
          <w:szCs w:val="28"/>
        </w:rPr>
        <w:t xml:space="preserve"> в случае предоставления государственной услуги в электронной форме должностное лицо </w:t>
      </w:r>
      <w:r>
        <w:rPr>
          <w:rFonts w:ascii="Times New Roman" w:hAnsi="Times New Roman" w:cs="Times New Roman"/>
          <w:sz w:val="28"/>
          <w:szCs w:val="28"/>
        </w:rPr>
        <w:t>орган</w:t>
      </w:r>
      <w:r>
        <w:rPr>
          <w:rFonts w:ascii="Times New Roman" w:hAnsi="Times New Roman" w:cs="Times New Roman"/>
          <w:sz w:val="28"/>
          <w:szCs w:val="28"/>
        </w:rPr>
        <w:t>а</w:t>
      </w:r>
      <w:r>
        <w:rPr>
          <w:rFonts w:ascii="Times New Roman" w:hAnsi="Times New Roman" w:cs="Times New Roman"/>
          <w:sz w:val="28"/>
          <w:szCs w:val="28"/>
        </w:rPr>
        <w:t xml:space="preserve"> исполнительной власти </w:t>
      </w:r>
      <w:r w:rsidRPr="009704C4">
        <w:rPr>
          <w:rFonts w:ascii="Times New Roman" w:hAnsi="Times New Roman" w:cs="Times New Roman"/>
          <w:sz w:val="28"/>
          <w:szCs w:val="28"/>
        </w:rPr>
        <w:t>Свердловской области, ответственное за прием и регистрацию документов, необходимых для предоставления государственной услуги, в 2-дневный срок с момента поступления заявления в электронном виде направляет заявителю электронное сообщение, подтверждающее прием данных документов.</w:t>
      </w:r>
    </w:p>
    <w:p w14:paraId="6D58ACC1" w14:textId="2E0349BA" w:rsidR="009704C4" w:rsidRPr="009704C4" w:rsidRDefault="009704C4" w:rsidP="00454B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Также</w:t>
      </w:r>
      <w:r w:rsidRPr="009704C4">
        <w:rPr>
          <w:rFonts w:ascii="Times New Roman" w:hAnsi="Times New Roman" w:cs="Times New Roman"/>
          <w:sz w:val="28"/>
          <w:szCs w:val="28"/>
        </w:rPr>
        <w:t xml:space="preserve"> Административн</w:t>
      </w:r>
      <w:r>
        <w:rPr>
          <w:rFonts w:ascii="Times New Roman" w:hAnsi="Times New Roman" w:cs="Times New Roman"/>
          <w:sz w:val="28"/>
          <w:szCs w:val="28"/>
        </w:rPr>
        <w:t>ым</w:t>
      </w:r>
      <w:r w:rsidRPr="009704C4">
        <w:rPr>
          <w:rFonts w:ascii="Times New Roman" w:hAnsi="Times New Roman" w:cs="Times New Roman"/>
          <w:sz w:val="28"/>
          <w:szCs w:val="28"/>
        </w:rPr>
        <w:t xml:space="preserve"> регламент</w:t>
      </w:r>
      <w:r>
        <w:rPr>
          <w:rFonts w:ascii="Times New Roman" w:hAnsi="Times New Roman" w:cs="Times New Roman"/>
          <w:sz w:val="28"/>
          <w:szCs w:val="28"/>
        </w:rPr>
        <w:t>ом</w:t>
      </w:r>
      <w:r w:rsidRPr="009704C4">
        <w:rPr>
          <w:rFonts w:ascii="Times New Roman" w:hAnsi="Times New Roman" w:cs="Times New Roman"/>
          <w:sz w:val="28"/>
          <w:szCs w:val="28"/>
        </w:rPr>
        <w:t xml:space="preserve"> закреплено, что способом фиксации результата выполнения административной процедуры является регистрация заявления и документов, необходимых для предоставления государственной услуги, в журнале регистрации входящей корреспонденции либо мотивированный отказ в приеме документов, необходимых для предоставления государственной услуги, направляемый заявителю в течение трех рабочих дней в письменной и/или электронной форме.</w:t>
      </w:r>
    </w:p>
    <w:p w14:paraId="0EE3CED6" w14:textId="5B5E9920" w:rsidR="009704C4" w:rsidRPr="009704C4" w:rsidRDefault="009704C4" w:rsidP="009704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9704C4">
        <w:rPr>
          <w:rFonts w:ascii="Times New Roman" w:hAnsi="Times New Roman" w:cs="Times New Roman"/>
          <w:sz w:val="28"/>
          <w:szCs w:val="28"/>
        </w:rPr>
        <w:t xml:space="preserve"> Согласно Административно</w:t>
      </w:r>
      <w:r w:rsidRPr="009704C4">
        <w:rPr>
          <w:rFonts w:ascii="Times New Roman" w:hAnsi="Times New Roman" w:cs="Times New Roman"/>
          <w:sz w:val="28"/>
          <w:szCs w:val="28"/>
        </w:rPr>
        <w:t>му</w:t>
      </w:r>
      <w:r w:rsidRPr="009704C4">
        <w:rPr>
          <w:rFonts w:ascii="Times New Roman" w:hAnsi="Times New Roman" w:cs="Times New Roman"/>
          <w:sz w:val="28"/>
          <w:szCs w:val="28"/>
        </w:rPr>
        <w:t xml:space="preserve"> регламент</w:t>
      </w:r>
      <w:r w:rsidRPr="009704C4">
        <w:rPr>
          <w:rFonts w:ascii="Times New Roman" w:hAnsi="Times New Roman" w:cs="Times New Roman"/>
          <w:sz w:val="28"/>
          <w:szCs w:val="28"/>
        </w:rPr>
        <w:t>у</w:t>
      </w:r>
      <w:r w:rsidRPr="009704C4">
        <w:rPr>
          <w:rFonts w:ascii="Times New Roman" w:hAnsi="Times New Roman" w:cs="Times New Roman"/>
          <w:sz w:val="28"/>
          <w:szCs w:val="28"/>
        </w:rPr>
        <w:t xml:space="preserve"> предоставление государственной услуги осуществляется в срок, не превышающий 30 дней </w:t>
      </w:r>
      <w:r w:rsidRPr="009704C4">
        <w:rPr>
          <w:rFonts w:ascii="Times New Roman" w:hAnsi="Times New Roman" w:cs="Times New Roman"/>
          <w:sz w:val="28"/>
          <w:szCs w:val="28"/>
        </w:rPr>
        <w:br/>
        <w:t xml:space="preserve">с даты поступления в </w:t>
      </w:r>
      <w:r>
        <w:rPr>
          <w:rFonts w:ascii="Times New Roman" w:hAnsi="Times New Roman" w:cs="Times New Roman"/>
          <w:sz w:val="28"/>
          <w:szCs w:val="28"/>
        </w:rPr>
        <w:t xml:space="preserve">орган исполнительной власти </w:t>
      </w:r>
      <w:r w:rsidRPr="009704C4">
        <w:rPr>
          <w:rFonts w:ascii="Times New Roman" w:hAnsi="Times New Roman" w:cs="Times New Roman"/>
          <w:sz w:val="28"/>
          <w:szCs w:val="28"/>
        </w:rPr>
        <w:t>Свердловской области заявления о выдаче заключения о соответствии качества оказываемых социально ориентированной коммерческой организацией общественно полезных услуг установленным критериям.</w:t>
      </w:r>
    </w:p>
    <w:p w14:paraId="5482AF26" w14:textId="694EED57" w:rsidR="009704C4" w:rsidRPr="009704C4" w:rsidRDefault="009704C4" w:rsidP="009704C4">
      <w:pPr>
        <w:pStyle w:val="a3"/>
        <w:rPr>
          <w:rFonts w:eastAsiaTheme="minorHAnsi"/>
          <w:sz w:val="28"/>
          <w:szCs w:val="28"/>
          <w:lang w:eastAsia="en-US"/>
        </w:rPr>
      </w:pPr>
      <w:r w:rsidRPr="009704C4">
        <w:rPr>
          <w:rFonts w:eastAsiaTheme="minorHAnsi"/>
          <w:sz w:val="28"/>
          <w:szCs w:val="28"/>
          <w:lang w:eastAsia="en-US"/>
        </w:rPr>
        <w:t xml:space="preserve">Однако сумма максимальных сроков выполнения отдельных административных процедур, закрепленных </w:t>
      </w:r>
      <w:r>
        <w:rPr>
          <w:rFonts w:eastAsiaTheme="minorHAnsi"/>
          <w:sz w:val="28"/>
          <w:szCs w:val="28"/>
          <w:lang w:eastAsia="en-US"/>
        </w:rPr>
        <w:t xml:space="preserve">отдельными </w:t>
      </w:r>
      <w:r w:rsidRPr="009704C4">
        <w:rPr>
          <w:rFonts w:eastAsiaTheme="minorHAnsi"/>
          <w:sz w:val="28"/>
          <w:szCs w:val="28"/>
          <w:lang w:eastAsia="en-US"/>
        </w:rPr>
        <w:t>пунктами Административного регламента превышает указанный срок.</w:t>
      </w:r>
    </w:p>
    <w:p w14:paraId="18EACAC3" w14:textId="229DE1D9" w:rsidR="009704C4" w:rsidRPr="009704C4" w:rsidRDefault="009704C4" w:rsidP="009704C4">
      <w:pPr>
        <w:pStyle w:val="a3"/>
        <w:rPr>
          <w:rFonts w:eastAsiaTheme="minorHAnsi"/>
          <w:sz w:val="28"/>
          <w:szCs w:val="28"/>
          <w:lang w:eastAsia="en-US"/>
        </w:rPr>
      </w:pPr>
      <w:r w:rsidRPr="009704C4">
        <w:rPr>
          <w:rFonts w:eastAsiaTheme="minorHAnsi"/>
          <w:sz w:val="28"/>
          <w:szCs w:val="28"/>
          <w:lang w:eastAsia="en-US"/>
        </w:rPr>
        <w:t xml:space="preserve">Кроме того, при указании сроков выполнения отдельных административных процедур </w:t>
      </w:r>
      <w:r>
        <w:rPr>
          <w:rFonts w:eastAsiaTheme="minorHAnsi"/>
          <w:sz w:val="28"/>
          <w:szCs w:val="28"/>
          <w:lang w:eastAsia="en-US"/>
        </w:rPr>
        <w:t xml:space="preserve">необходимо </w:t>
      </w:r>
      <w:r w:rsidRPr="009704C4">
        <w:rPr>
          <w:rFonts w:eastAsiaTheme="minorHAnsi"/>
          <w:sz w:val="28"/>
          <w:szCs w:val="28"/>
          <w:lang w:eastAsia="en-US"/>
        </w:rPr>
        <w:t>указывать на момент, от которого такой срок исчисляется.</w:t>
      </w:r>
    </w:p>
    <w:p w14:paraId="097C0C28" w14:textId="77777777" w:rsidR="009704C4" w:rsidRDefault="009704C4" w:rsidP="00454B66">
      <w:pPr>
        <w:spacing w:after="0" w:line="240" w:lineRule="auto"/>
        <w:ind w:firstLine="709"/>
        <w:jc w:val="both"/>
        <w:rPr>
          <w:rFonts w:ascii="Times New Roman" w:hAnsi="Times New Roman" w:cs="Times New Roman"/>
          <w:sz w:val="28"/>
          <w:szCs w:val="28"/>
        </w:rPr>
      </w:pPr>
    </w:p>
    <w:p w14:paraId="6900E1B4" w14:textId="2216393A" w:rsidR="00D75845" w:rsidRPr="00914995" w:rsidRDefault="2D8D2ECD"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2) В </w:t>
      </w:r>
      <w:r w:rsidRPr="00914995">
        <w:rPr>
          <w:rFonts w:ascii="Times New Roman" w:eastAsia="Times New Roman" w:hAnsi="Times New Roman" w:cs="Times New Roman"/>
          <w:color w:val="000000" w:themeColor="text1"/>
          <w:sz w:val="28"/>
          <w:szCs w:val="28"/>
        </w:rPr>
        <w:t>актах</w:t>
      </w:r>
      <w:r w:rsidRPr="00914995">
        <w:rPr>
          <w:rFonts w:ascii="Times New Roman" w:hAnsi="Times New Roman" w:cs="Times New Roman"/>
          <w:sz w:val="28"/>
          <w:szCs w:val="28"/>
        </w:rPr>
        <w:t xml:space="preserve">, утверждающих положения о комиссиях по соблюдению требований к служебному поведению государственных гражданских служащих Свердловской области и урегулированию конфликта интересов (далее </w:t>
      </w:r>
      <w:r w:rsidRPr="00914995">
        <w:rPr>
          <w:rFonts w:ascii="Times New Roman" w:eastAsia="Times New Roman" w:hAnsi="Times New Roman" w:cs="Times New Roman"/>
          <w:color w:val="000000" w:themeColor="text1"/>
          <w:sz w:val="28"/>
          <w:szCs w:val="28"/>
        </w:rPr>
        <w:t xml:space="preserve">– </w:t>
      </w:r>
      <w:r w:rsidRPr="00914995">
        <w:rPr>
          <w:rFonts w:ascii="Times New Roman" w:hAnsi="Times New Roman" w:cs="Times New Roman"/>
          <w:sz w:val="28"/>
          <w:szCs w:val="28"/>
        </w:rPr>
        <w:t>Комиссия), выявлены следующие положения, не соответствующие федеральному законодательству.</w:t>
      </w:r>
    </w:p>
    <w:p w14:paraId="16E9D071" w14:textId="3EEE60C8" w:rsidR="00B00DFA" w:rsidRPr="00914995" w:rsidRDefault="2D8D2ECD"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1. В Положении о Комиссии определяется, что председатель Комиссии при поступлении к нему информации, содержащей основания для проведения заседания Комиссии, в течение </w:t>
      </w:r>
      <w:r w:rsidRPr="00914995">
        <w:rPr>
          <w:rFonts w:ascii="Times New Roman" w:hAnsi="Times New Roman" w:cs="Times New Roman"/>
          <w:b/>
          <w:bCs/>
          <w:sz w:val="28"/>
          <w:szCs w:val="28"/>
        </w:rPr>
        <w:t>десяти</w:t>
      </w:r>
      <w:r w:rsidRPr="00914995">
        <w:rPr>
          <w:rFonts w:ascii="Times New Roman" w:hAnsi="Times New Roman" w:cs="Times New Roman"/>
          <w:sz w:val="28"/>
          <w:szCs w:val="28"/>
        </w:rPr>
        <w:t xml:space="preserve"> </w:t>
      </w:r>
      <w:r w:rsidRPr="00914995">
        <w:rPr>
          <w:rFonts w:ascii="Times New Roman" w:hAnsi="Times New Roman" w:cs="Times New Roman"/>
          <w:b/>
          <w:bCs/>
          <w:sz w:val="28"/>
          <w:szCs w:val="28"/>
        </w:rPr>
        <w:t>рабочих</w:t>
      </w:r>
      <w:r w:rsidRPr="00914995">
        <w:rPr>
          <w:rFonts w:ascii="Times New Roman" w:hAnsi="Times New Roman" w:cs="Times New Roman"/>
          <w:sz w:val="28"/>
          <w:szCs w:val="28"/>
        </w:rPr>
        <w:t xml:space="preserve"> </w:t>
      </w:r>
      <w:r w:rsidRPr="00914995">
        <w:rPr>
          <w:rFonts w:ascii="Times New Roman" w:hAnsi="Times New Roman" w:cs="Times New Roman"/>
          <w:b/>
          <w:bCs/>
          <w:sz w:val="28"/>
          <w:szCs w:val="28"/>
        </w:rPr>
        <w:t>дней</w:t>
      </w:r>
      <w:r w:rsidRPr="00914995">
        <w:rPr>
          <w:rFonts w:ascii="Times New Roman" w:hAnsi="Times New Roman" w:cs="Times New Roman"/>
          <w:sz w:val="28"/>
          <w:szCs w:val="28"/>
        </w:rPr>
        <w:t xml:space="preserve"> назначает дату заседания Комиссии. При этом дата заседания Комиссии не может быть назначена позднее </w:t>
      </w:r>
      <w:r w:rsidRPr="00914995">
        <w:rPr>
          <w:rFonts w:ascii="Times New Roman" w:hAnsi="Times New Roman" w:cs="Times New Roman"/>
          <w:b/>
          <w:bCs/>
          <w:sz w:val="28"/>
          <w:szCs w:val="28"/>
        </w:rPr>
        <w:t>двадцати</w:t>
      </w:r>
      <w:r w:rsidRPr="00914995">
        <w:rPr>
          <w:rFonts w:ascii="Times New Roman" w:hAnsi="Times New Roman" w:cs="Times New Roman"/>
          <w:sz w:val="28"/>
          <w:szCs w:val="28"/>
        </w:rPr>
        <w:t xml:space="preserve"> </w:t>
      </w:r>
      <w:r w:rsidRPr="00914995">
        <w:rPr>
          <w:rFonts w:ascii="Times New Roman" w:hAnsi="Times New Roman" w:cs="Times New Roman"/>
          <w:b/>
          <w:bCs/>
          <w:sz w:val="28"/>
          <w:szCs w:val="28"/>
        </w:rPr>
        <w:t>рабочих</w:t>
      </w:r>
      <w:r w:rsidRPr="00914995">
        <w:rPr>
          <w:rFonts w:ascii="Times New Roman" w:hAnsi="Times New Roman" w:cs="Times New Roman"/>
          <w:sz w:val="28"/>
          <w:szCs w:val="28"/>
        </w:rPr>
        <w:t xml:space="preserve"> </w:t>
      </w:r>
      <w:r w:rsidRPr="00914995">
        <w:rPr>
          <w:rFonts w:ascii="Times New Roman" w:hAnsi="Times New Roman" w:cs="Times New Roman"/>
          <w:b/>
          <w:bCs/>
          <w:sz w:val="28"/>
          <w:szCs w:val="28"/>
        </w:rPr>
        <w:t>дней</w:t>
      </w:r>
      <w:r w:rsidRPr="00914995">
        <w:rPr>
          <w:rFonts w:ascii="Times New Roman" w:hAnsi="Times New Roman" w:cs="Times New Roman"/>
          <w:sz w:val="28"/>
          <w:szCs w:val="28"/>
        </w:rPr>
        <w:t xml:space="preserve"> со дня поступления указанной информации, за исключением случаев, указанных в Положении.</w:t>
      </w:r>
    </w:p>
    <w:p w14:paraId="02EB378F" w14:textId="5DE94A60" w:rsidR="0078030D" w:rsidRPr="00914995" w:rsidRDefault="2D8D2ECD"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В то же время в соответствии с подпунктом «а» пункта 18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председатель комиссии при поступлении к нему в порядке, предусмотренном нормативным правовым актом государственного органа, информации, содержащей основания для </w:t>
      </w:r>
      <w:r w:rsidRPr="00914995">
        <w:rPr>
          <w:rFonts w:ascii="Times New Roman" w:hAnsi="Times New Roman" w:cs="Times New Roman"/>
          <w:sz w:val="28"/>
          <w:szCs w:val="28"/>
        </w:rPr>
        <w:lastRenderedPageBreak/>
        <w:t xml:space="preserve">проведения заседания комиссии </w:t>
      </w:r>
      <w:r w:rsidRPr="00914995">
        <w:rPr>
          <w:rFonts w:ascii="Times New Roman" w:hAnsi="Times New Roman" w:cs="Times New Roman"/>
          <w:b/>
          <w:bCs/>
          <w:sz w:val="28"/>
          <w:szCs w:val="28"/>
        </w:rPr>
        <w:t>в 10-дневный срок</w:t>
      </w:r>
      <w:r w:rsidRPr="00914995">
        <w:rPr>
          <w:rFonts w:ascii="Times New Roman" w:hAnsi="Times New Roman" w:cs="Times New Roman"/>
          <w:sz w:val="28"/>
          <w:szCs w:val="28"/>
        </w:rPr>
        <w:t xml:space="preserve"> назначает дату заседания комиссии. При этом дата заседания комиссии не может быть назначена позднее </w:t>
      </w:r>
      <w:r w:rsidRPr="00914995">
        <w:rPr>
          <w:rFonts w:ascii="Times New Roman" w:hAnsi="Times New Roman" w:cs="Times New Roman"/>
          <w:b/>
          <w:bCs/>
          <w:sz w:val="28"/>
          <w:szCs w:val="28"/>
        </w:rPr>
        <w:t>20 дней</w:t>
      </w:r>
      <w:r w:rsidRPr="00914995">
        <w:rPr>
          <w:rFonts w:ascii="Times New Roman" w:hAnsi="Times New Roman" w:cs="Times New Roman"/>
          <w:sz w:val="28"/>
          <w:szCs w:val="28"/>
        </w:rPr>
        <w:t xml:space="preserve"> со дня поступления указанной информации, за исключением случаев, предусмотренных пунктами 18.1 и 18.2 настоящего Положения.</w:t>
      </w:r>
    </w:p>
    <w:p w14:paraId="25BD8288" w14:textId="77777777" w:rsidR="00B00DFA" w:rsidRPr="00914995" w:rsidRDefault="2D8D2ECD" w:rsidP="00454B66">
      <w:pPr>
        <w:pStyle w:val="ConsPlusNormal"/>
        <w:ind w:firstLine="709"/>
        <w:jc w:val="both"/>
        <w:rPr>
          <w:rFonts w:ascii="Times New Roman" w:hAnsi="Times New Roman" w:cs="Times New Roman"/>
          <w:sz w:val="28"/>
          <w:szCs w:val="28"/>
        </w:rPr>
      </w:pPr>
      <w:r w:rsidRPr="00914995">
        <w:rPr>
          <w:rFonts w:ascii="Times New Roman" w:hAnsi="Times New Roman" w:cs="Times New Roman"/>
          <w:sz w:val="28"/>
          <w:szCs w:val="28"/>
        </w:rPr>
        <w:t>Аналогичное положение предусмотрено подпунктом «а» пункта 22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подготовленных Министерством труда и социальной защиты Российской Федерации во исполнение абзаца второго подпункта «ж» пункта 1 Национального плана противодействия коррупции на 2016 – 2017 годы, утвержденного Указом Президента Российской Федерации от 01.04.2016 № 147 «О Национальном плане противодействия коррупции на 2016 – 2017 годы».</w:t>
      </w:r>
    </w:p>
    <w:p w14:paraId="11150253" w14:textId="77777777" w:rsidR="00D75845" w:rsidRPr="00914995" w:rsidRDefault="2D8D2ECD"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2. В Положении о Комиссии определяется, что копии протокола заседания Комиссии в течение </w:t>
      </w:r>
      <w:r w:rsidRPr="00914995">
        <w:rPr>
          <w:rFonts w:ascii="Times New Roman" w:hAnsi="Times New Roman" w:cs="Times New Roman"/>
          <w:b/>
          <w:bCs/>
          <w:sz w:val="28"/>
          <w:szCs w:val="28"/>
        </w:rPr>
        <w:t>семи рабочих дней</w:t>
      </w:r>
      <w:r w:rsidRPr="00914995">
        <w:rPr>
          <w:rFonts w:ascii="Times New Roman" w:hAnsi="Times New Roman" w:cs="Times New Roman"/>
          <w:sz w:val="28"/>
          <w:szCs w:val="28"/>
        </w:rPr>
        <w:t xml:space="preserve"> со дня заседания Комиссии направляются уполномоченным структурным подразделением государственного органа руководителю государственного органа и гражданскому служащему – полностью или в виде выписок из него, иным заинтересованным лицам – по решению Комиссии.</w:t>
      </w:r>
    </w:p>
    <w:p w14:paraId="1954F29B" w14:textId="77777777" w:rsidR="00D75845" w:rsidRPr="00914995" w:rsidRDefault="2D8D2ECD"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В то же время в соответствии с пунктом 33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копии протокола заседания комиссии </w:t>
      </w:r>
      <w:r w:rsidRPr="00914995">
        <w:rPr>
          <w:rFonts w:ascii="Times New Roman" w:hAnsi="Times New Roman" w:cs="Times New Roman"/>
          <w:b/>
          <w:bCs/>
          <w:sz w:val="28"/>
          <w:szCs w:val="28"/>
        </w:rPr>
        <w:t>в 7-дневный срок</w:t>
      </w:r>
      <w:r w:rsidRPr="00914995">
        <w:rPr>
          <w:rFonts w:ascii="Times New Roman" w:hAnsi="Times New Roman" w:cs="Times New Roman"/>
          <w:sz w:val="28"/>
          <w:szCs w:val="28"/>
        </w:rPr>
        <w:t xml:space="preserve"> со дня заседания направляются руководителю государственного органа, полностью или в виде выписок из него – государственному служащему, а также по решению комиссии – иным заинтересованным лицам.</w:t>
      </w:r>
    </w:p>
    <w:p w14:paraId="34C11522" w14:textId="77777777" w:rsidR="00D75845" w:rsidRPr="00914995" w:rsidRDefault="2D8D2ECD"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3. В Положении о Комиссии определяется, что в случае установления Комиссией факта совершения гражданским служащим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документы в правоприменительные органы в течение </w:t>
      </w:r>
      <w:r w:rsidRPr="00914995">
        <w:rPr>
          <w:rFonts w:ascii="Times New Roman" w:hAnsi="Times New Roman" w:cs="Times New Roman"/>
          <w:b/>
          <w:bCs/>
          <w:sz w:val="28"/>
          <w:szCs w:val="28"/>
        </w:rPr>
        <w:t>трех рабочих дней</w:t>
      </w:r>
      <w:r w:rsidRPr="00914995">
        <w:rPr>
          <w:rFonts w:ascii="Times New Roman" w:hAnsi="Times New Roman" w:cs="Times New Roman"/>
          <w:sz w:val="28"/>
          <w:szCs w:val="28"/>
        </w:rPr>
        <w:t>, а при необходимости – немедленно.</w:t>
      </w:r>
    </w:p>
    <w:p w14:paraId="50AA0E4F" w14:textId="77777777" w:rsidR="00D75845" w:rsidRPr="00914995" w:rsidRDefault="2D8D2ECD"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В то же время в соответствии с пунктом 36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01.07.2010 </w:t>
      </w:r>
      <w:r w:rsidRPr="00914995">
        <w:rPr>
          <w:rFonts w:ascii="Times New Roman" w:hAnsi="Times New Roman" w:cs="Times New Roman"/>
          <w:sz w:val="28"/>
          <w:szCs w:val="28"/>
        </w:rPr>
        <w:lastRenderedPageBreak/>
        <w:t xml:space="preserve">№ 821 «О комиссиях по соблюдению требований к служебному поведению федеральных государственных служащих и урегулированию конфликта интересов», в случае установления комиссией факта совершения государственным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w:t>
      </w:r>
      <w:r w:rsidRPr="00914995">
        <w:rPr>
          <w:rFonts w:ascii="Times New Roman" w:hAnsi="Times New Roman" w:cs="Times New Roman"/>
          <w:b/>
          <w:bCs/>
          <w:sz w:val="28"/>
          <w:szCs w:val="28"/>
        </w:rPr>
        <w:t>3-дневный срок</w:t>
      </w:r>
      <w:r w:rsidRPr="00914995">
        <w:rPr>
          <w:rFonts w:ascii="Times New Roman" w:hAnsi="Times New Roman" w:cs="Times New Roman"/>
          <w:sz w:val="28"/>
          <w:szCs w:val="28"/>
        </w:rPr>
        <w:t>, а при необходимости – немедленно.</w:t>
      </w:r>
    </w:p>
    <w:p w14:paraId="393D03AC" w14:textId="77777777" w:rsidR="00D75845" w:rsidRPr="00914995" w:rsidRDefault="49F77CE2"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Таким образом, сроки в вышеуказанных случаях исчисляются в календарных днях, а не в рабочих.</w:t>
      </w:r>
    </w:p>
    <w:p w14:paraId="09817E24" w14:textId="2ED02C7D" w:rsidR="0078030D" w:rsidRPr="00914995" w:rsidRDefault="49F77CE2" w:rsidP="00454B66">
      <w:pPr>
        <w:spacing w:after="0" w:line="240" w:lineRule="auto"/>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4. </w:t>
      </w:r>
      <w:r w:rsidRPr="00914995">
        <w:rPr>
          <w:rFonts w:ascii="Times New Roman" w:eastAsia="Times New Roman" w:hAnsi="Times New Roman" w:cs="Times New Roman"/>
          <w:color w:val="000000" w:themeColor="text1"/>
          <w:sz w:val="28"/>
          <w:szCs w:val="28"/>
        </w:rPr>
        <w:t xml:space="preserve">В Положении о Комиссии определяется, что </w:t>
      </w:r>
      <w:r w:rsidRPr="00914995">
        <w:rPr>
          <w:rFonts w:ascii="Times New Roman" w:hAnsi="Times New Roman" w:cs="Times New Roman"/>
          <w:sz w:val="28"/>
          <w:szCs w:val="28"/>
        </w:rPr>
        <w:t xml:space="preserve">в состав Комиссии входят представители (представитель) научных организаций и </w:t>
      </w:r>
      <w:r w:rsidRPr="00914995">
        <w:rPr>
          <w:rFonts w:ascii="Times New Roman" w:hAnsi="Times New Roman" w:cs="Times New Roman"/>
          <w:b/>
          <w:bCs/>
          <w:sz w:val="28"/>
          <w:szCs w:val="28"/>
        </w:rPr>
        <w:t>образовательных учреждений среднего профессионального образования, высшего образования и дополнительного профессионального образования</w:t>
      </w:r>
      <w:r w:rsidRPr="00914995">
        <w:rPr>
          <w:rFonts w:ascii="Times New Roman" w:hAnsi="Times New Roman" w:cs="Times New Roman"/>
          <w:sz w:val="28"/>
          <w:szCs w:val="28"/>
        </w:rPr>
        <w:t xml:space="preserve">, деятельность которых связана с государственной гражданской службой Российской Федерации </w:t>
      </w:r>
      <w:r w:rsidR="00C86E46">
        <w:rPr>
          <w:rFonts w:ascii="Times New Roman" w:hAnsi="Times New Roman" w:cs="Times New Roman"/>
          <w:sz w:val="28"/>
          <w:szCs w:val="28"/>
        </w:rPr>
        <w:br/>
      </w:r>
      <w:r w:rsidRPr="00914995">
        <w:rPr>
          <w:rFonts w:ascii="Times New Roman" w:hAnsi="Times New Roman" w:cs="Times New Roman"/>
          <w:sz w:val="28"/>
          <w:szCs w:val="28"/>
        </w:rPr>
        <w:t>(по согласованию и на основании запроса Директора Департамента противодействия коррупции и контроля Свердловской области).</w:t>
      </w:r>
    </w:p>
    <w:p w14:paraId="468245E6" w14:textId="59D72C6D" w:rsidR="0078030D" w:rsidRPr="00914995" w:rsidRDefault="49F77CE2" w:rsidP="00454B66">
      <w:pPr>
        <w:pStyle w:val="ConsPlusNormal"/>
        <w:ind w:firstLine="709"/>
        <w:jc w:val="both"/>
        <w:rPr>
          <w:rFonts w:ascii="Times New Roman" w:hAnsi="Times New Roman" w:cs="Times New Roman"/>
          <w:sz w:val="28"/>
          <w:szCs w:val="28"/>
        </w:rPr>
      </w:pPr>
      <w:r w:rsidRPr="00914995">
        <w:rPr>
          <w:rFonts w:ascii="Times New Roman" w:hAnsi="Times New Roman" w:cs="Times New Roman"/>
          <w:sz w:val="28"/>
          <w:szCs w:val="28"/>
        </w:rPr>
        <w:t xml:space="preserve">Однако такие типы образовательных организаций как образовательное учреждение среднего, высшего или дополнительного профессионального образования Федеральным законом от 29.12.2012 </w:t>
      </w:r>
      <w:r w:rsidR="00C86E46">
        <w:rPr>
          <w:rFonts w:ascii="Times New Roman" w:hAnsi="Times New Roman" w:cs="Times New Roman"/>
          <w:sz w:val="28"/>
          <w:szCs w:val="28"/>
        </w:rPr>
        <w:br/>
      </w:r>
      <w:r w:rsidRPr="00914995">
        <w:rPr>
          <w:rFonts w:ascii="Times New Roman" w:hAnsi="Times New Roman" w:cs="Times New Roman"/>
          <w:sz w:val="28"/>
          <w:szCs w:val="28"/>
        </w:rPr>
        <w:t>№ 273-ФЗ «Об образовании в Российской Федерации» не предусмотрены.</w:t>
      </w:r>
    </w:p>
    <w:p w14:paraId="0FA50F95" w14:textId="67C22247" w:rsidR="0078030D" w:rsidRPr="00914995" w:rsidRDefault="49F77CE2" w:rsidP="00454B66">
      <w:pPr>
        <w:pStyle w:val="ConsPlusNormal"/>
        <w:ind w:firstLine="709"/>
        <w:jc w:val="both"/>
        <w:rPr>
          <w:rFonts w:ascii="Times New Roman" w:hAnsi="Times New Roman" w:cs="Times New Roman"/>
          <w:b/>
          <w:bCs/>
          <w:sz w:val="28"/>
          <w:szCs w:val="28"/>
        </w:rPr>
      </w:pPr>
      <w:r w:rsidRPr="00914995">
        <w:rPr>
          <w:rFonts w:ascii="Times New Roman" w:hAnsi="Times New Roman" w:cs="Times New Roman"/>
          <w:sz w:val="28"/>
          <w:szCs w:val="28"/>
        </w:rPr>
        <w:t xml:space="preserve">Пунктами 2 – 5 части 5 статьи 108 Федерального закона </w:t>
      </w:r>
      <w:r w:rsidR="00C86E46">
        <w:rPr>
          <w:rFonts w:ascii="Times New Roman" w:hAnsi="Times New Roman" w:cs="Times New Roman"/>
          <w:sz w:val="28"/>
          <w:szCs w:val="28"/>
        </w:rPr>
        <w:br/>
      </w:r>
      <w:r w:rsidRPr="00914995">
        <w:rPr>
          <w:rFonts w:ascii="Times New Roman" w:hAnsi="Times New Roman" w:cs="Times New Roman"/>
          <w:sz w:val="28"/>
          <w:szCs w:val="28"/>
        </w:rPr>
        <w:t xml:space="preserve">от 29.12.2012 № 273-ФЗ «Об образовании в Российской Федерации» установлено, что наименования и уставы образовательных учреждений подлежат приведению в соответствие с указанным Федеральным законом не позднее 1 июля 2016 года с учетом следующего: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w:t>
      </w:r>
      <w:r w:rsidRPr="00914995">
        <w:rPr>
          <w:rFonts w:ascii="Times New Roman" w:hAnsi="Times New Roman" w:cs="Times New Roman"/>
          <w:b/>
          <w:bCs/>
          <w:sz w:val="28"/>
          <w:szCs w:val="28"/>
        </w:rPr>
        <w:t>профессиональные образовательные организации</w:t>
      </w:r>
      <w:r w:rsidRPr="00914995">
        <w:rPr>
          <w:rFonts w:ascii="Times New Roman" w:hAnsi="Times New Roman" w:cs="Times New Roman"/>
          <w:sz w:val="28"/>
          <w:szCs w:val="28"/>
        </w:rPr>
        <w:t xml:space="preserve">; образовательные учреждения высшего профессионального образования должны переименоваться в </w:t>
      </w:r>
      <w:r w:rsidRPr="00914995">
        <w:rPr>
          <w:rFonts w:ascii="Times New Roman" w:hAnsi="Times New Roman" w:cs="Times New Roman"/>
          <w:b/>
          <w:bCs/>
          <w:sz w:val="28"/>
          <w:szCs w:val="28"/>
        </w:rPr>
        <w:t xml:space="preserve">образовательные организации высшего образования; </w:t>
      </w:r>
      <w:r w:rsidRPr="00914995">
        <w:rPr>
          <w:rFonts w:ascii="Times New Roman" w:hAnsi="Times New Roman" w:cs="Times New Roman"/>
          <w:sz w:val="28"/>
          <w:szCs w:val="28"/>
        </w:rPr>
        <w:t xml:space="preserve">образовательные учреждения дополнительного образования детей должны переименоваться в </w:t>
      </w:r>
      <w:r w:rsidRPr="00914995">
        <w:rPr>
          <w:rFonts w:ascii="Times New Roman" w:hAnsi="Times New Roman" w:cs="Times New Roman"/>
          <w:b/>
          <w:bCs/>
          <w:sz w:val="28"/>
          <w:szCs w:val="28"/>
        </w:rPr>
        <w:t xml:space="preserve">организации дополнительного образования; </w:t>
      </w:r>
      <w:r w:rsidRPr="00914995">
        <w:rPr>
          <w:rFonts w:ascii="Times New Roman" w:hAnsi="Times New Roman" w:cs="Times New Roman"/>
          <w:sz w:val="28"/>
          <w:szCs w:val="28"/>
        </w:rPr>
        <w:t>образовательные учреждения дополнительного профессионального образования (повышения квалификации) специалистов</w:t>
      </w:r>
      <w:r w:rsidRPr="00914995">
        <w:rPr>
          <w:rFonts w:ascii="Times New Roman" w:hAnsi="Times New Roman" w:cs="Times New Roman"/>
          <w:b/>
          <w:bCs/>
          <w:sz w:val="28"/>
          <w:szCs w:val="28"/>
        </w:rPr>
        <w:t xml:space="preserve"> </w:t>
      </w:r>
      <w:r w:rsidRPr="00914995">
        <w:rPr>
          <w:rFonts w:ascii="Times New Roman" w:hAnsi="Times New Roman" w:cs="Times New Roman"/>
          <w:sz w:val="28"/>
          <w:szCs w:val="28"/>
        </w:rPr>
        <w:t>должны переименоваться</w:t>
      </w:r>
      <w:r w:rsidRPr="00914995">
        <w:rPr>
          <w:rFonts w:ascii="Times New Roman" w:hAnsi="Times New Roman" w:cs="Times New Roman"/>
          <w:b/>
          <w:bCs/>
          <w:sz w:val="28"/>
          <w:szCs w:val="28"/>
        </w:rPr>
        <w:t xml:space="preserve"> </w:t>
      </w:r>
      <w:r w:rsidRPr="00914995">
        <w:rPr>
          <w:rFonts w:ascii="Times New Roman" w:hAnsi="Times New Roman" w:cs="Times New Roman"/>
          <w:sz w:val="28"/>
          <w:szCs w:val="28"/>
        </w:rPr>
        <w:t>в</w:t>
      </w:r>
      <w:r w:rsidRPr="00914995">
        <w:rPr>
          <w:rFonts w:ascii="Times New Roman" w:hAnsi="Times New Roman" w:cs="Times New Roman"/>
          <w:b/>
          <w:bCs/>
          <w:sz w:val="28"/>
          <w:szCs w:val="28"/>
        </w:rPr>
        <w:t xml:space="preserve"> организации дополнительного профессионального образования.</w:t>
      </w:r>
    </w:p>
    <w:p w14:paraId="1DA9F7A2" w14:textId="77777777" w:rsidR="00C86E46" w:rsidRDefault="00C86E46" w:rsidP="00454B66">
      <w:pPr>
        <w:spacing w:after="0" w:line="240" w:lineRule="auto"/>
        <w:ind w:firstLine="709"/>
        <w:jc w:val="both"/>
        <w:rPr>
          <w:rFonts w:ascii="Times New Roman" w:hAnsi="Times New Roman" w:cs="Times New Roman"/>
          <w:sz w:val="28"/>
          <w:szCs w:val="28"/>
        </w:rPr>
      </w:pPr>
    </w:p>
    <w:p w14:paraId="1193CC1D" w14:textId="77777777" w:rsidR="00E41FEA" w:rsidRDefault="00E41FEA" w:rsidP="00454B66">
      <w:pPr>
        <w:spacing w:after="0" w:line="240" w:lineRule="auto"/>
        <w:ind w:firstLine="709"/>
        <w:jc w:val="both"/>
        <w:rPr>
          <w:rFonts w:ascii="Times New Roman" w:hAnsi="Times New Roman" w:cs="Times New Roman"/>
          <w:sz w:val="28"/>
          <w:szCs w:val="28"/>
        </w:rPr>
      </w:pPr>
    </w:p>
    <w:p w14:paraId="6A8D6AE0" w14:textId="2C35C4C8" w:rsidR="00856482" w:rsidRPr="00F67B67" w:rsidRDefault="2D8D2ECD" w:rsidP="00454B66">
      <w:pPr>
        <w:spacing w:after="0" w:line="240" w:lineRule="auto"/>
        <w:ind w:firstLine="709"/>
        <w:jc w:val="both"/>
        <w:rPr>
          <w:rFonts w:ascii="Times New Roman" w:hAnsi="Times New Roman" w:cs="Times New Roman"/>
          <w:sz w:val="28"/>
          <w:szCs w:val="28"/>
        </w:rPr>
      </w:pPr>
      <w:r w:rsidRPr="00F67B67">
        <w:rPr>
          <w:rFonts w:ascii="Times New Roman" w:hAnsi="Times New Roman" w:cs="Times New Roman"/>
          <w:sz w:val="28"/>
          <w:szCs w:val="28"/>
        </w:rPr>
        <w:lastRenderedPageBreak/>
        <w:t xml:space="preserve">3) Нарушения федерального законодательства в актах, устанавливающих порядок получения разрешения представителя нанимателя на участие на безвозмездной основе в управлении некоммерческой организацией государственными гражданскими служащими Свердловской области (далее </w:t>
      </w:r>
      <w:r w:rsidRPr="00F67B67">
        <w:rPr>
          <w:rFonts w:ascii="Times New Roman" w:eastAsia="Times New Roman" w:hAnsi="Times New Roman" w:cs="Times New Roman"/>
          <w:color w:val="000000" w:themeColor="text1"/>
          <w:sz w:val="28"/>
          <w:szCs w:val="28"/>
        </w:rPr>
        <w:t>–</w:t>
      </w:r>
      <w:r w:rsidR="00C86E46">
        <w:rPr>
          <w:rFonts w:ascii="Times New Roman" w:eastAsia="Times New Roman" w:hAnsi="Times New Roman" w:cs="Times New Roman"/>
          <w:color w:val="000000" w:themeColor="text1"/>
          <w:sz w:val="28"/>
          <w:szCs w:val="28"/>
        </w:rPr>
        <w:t xml:space="preserve"> </w:t>
      </w:r>
      <w:r w:rsidRPr="00F67B67">
        <w:rPr>
          <w:rFonts w:ascii="Times New Roman" w:hAnsi="Times New Roman" w:cs="Times New Roman"/>
          <w:sz w:val="28"/>
          <w:szCs w:val="28"/>
        </w:rPr>
        <w:t xml:space="preserve">Порядок), связаны с принятием и вступлением в силу Федерального закона от 16.12.2019 № 432-ФЗ </w:t>
      </w:r>
      <w:r w:rsidR="00C86E46">
        <w:rPr>
          <w:rFonts w:ascii="Times New Roman" w:hAnsi="Times New Roman" w:cs="Times New Roman"/>
          <w:sz w:val="28"/>
          <w:szCs w:val="28"/>
        </w:rPr>
        <w:br/>
      </w:r>
      <w:r w:rsidRPr="00F67B67">
        <w:rPr>
          <w:rFonts w:ascii="Times New Roman" w:hAnsi="Times New Roman" w:cs="Times New Roman"/>
          <w:sz w:val="28"/>
          <w:szCs w:val="28"/>
        </w:rPr>
        <w: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w:t>
      </w:r>
    </w:p>
    <w:p w14:paraId="2F327EF7" w14:textId="25CAF0C5" w:rsidR="009D04CD" w:rsidRPr="00F034B7" w:rsidRDefault="2D8D2ECD" w:rsidP="00454B66">
      <w:pPr>
        <w:pStyle w:val="a3"/>
        <w:ind w:firstLine="709"/>
        <w:rPr>
          <w:sz w:val="28"/>
          <w:szCs w:val="28"/>
        </w:rPr>
      </w:pPr>
      <w:r w:rsidRPr="00F034B7">
        <w:rPr>
          <w:sz w:val="28"/>
          <w:szCs w:val="28"/>
        </w:rPr>
        <w:t xml:space="preserve">Порядок устанавливает процедуру получения разрешения представителя нанимателя на участие на безвозмездной основе в управлении </w:t>
      </w:r>
      <w:r w:rsidRPr="00F034B7">
        <w:rPr>
          <w:b/>
          <w:bCs/>
          <w:sz w:val="28"/>
          <w:szCs w:val="28"/>
        </w:rPr>
        <w:t>общественной организацией</w:t>
      </w:r>
      <w:r w:rsidRPr="00F034B7">
        <w:rPr>
          <w:sz w:val="28"/>
          <w:szCs w:val="28"/>
        </w:rPr>
        <w:t xml:space="preserve">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жилищным, жилищно-строительным, гаражным кооперативом, товариществом собственников недвижимости в качестве единоличного исполнительного органа или вхождения в состав ее коллегиального органа управления государственными гражданскими служащими Свердловской области, замещающими должности государственной гражданской службы Свердловской области в государственном органе.</w:t>
      </w:r>
    </w:p>
    <w:p w14:paraId="113705AA" w14:textId="77777777" w:rsidR="009D04CD" w:rsidRPr="00F034B7" w:rsidRDefault="2D8D2ECD" w:rsidP="00454B66">
      <w:pPr>
        <w:pStyle w:val="a3"/>
        <w:ind w:firstLine="709"/>
        <w:rPr>
          <w:sz w:val="28"/>
          <w:szCs w:val="28"/>
        </w:rPr>
      </w:pPr>
      <w:r w:rsidRPr="00F034B7">
        <w:rPr>
          <w:sz w:val="28"/>
          <w:szCs w:val="28"/>
        </w:rPr>
        <w:t xml:space="preserve">В то же время в соответствии с подпунктом «б» пункта 3 части 1 статьи 17 Федерального закона от 27.07.2004 № 79-ФЗ «О государственной гражданской службе Российской Федерации» в связи с прохождением гражданской службы гражданскому служащему запрещается участвовать в управлении коммерческой или некоммерческой организацией, за исключением следующих случаев: участие на безвозмездной основе в управлении </w:t>
      </w:r>
      <w:r w:rsidRPr="00F034B7">
        <w:rPr>
          <w:b/>
          <w:bCs/>
          <w:sz w:val="28"/>
          <w:szCs w:val="28"/>
        </w:rPr>
        <w:t>некоммерческой организацией</w:t>
      </w:r>
      <w:r w:rsidRPr="00F034B7">
        <w:rPr>
          <w:sz w:val="28"/>
          <w:szCs w:val="28"/>
        </w:rPr>
        <w:t xml:space="preserve">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w:t>
      </w:r>
      <w:r w:rsidRPr="00F034B7">
        <w:rPr>
          <w:b/>
          <w:bCs/>
          <w:sz w:val="28"/>
          <w:szCs w:val="28"/>
        </w:rPr>
        <w:t>участия в съезде (конференции) или общем собрании иной общественной организации</w:t>
      </w:r>
      <w:r w:rsidRPr="00F034B7">
        <w:rPr>
          <w:sz w:val="28"/>
          <w:szCs w:val="28"/>
        </w:rPr>
        <w:t>,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64942906" w14:textId="4F68D8E3" w:rsidR="2D8D2ECD" w:rsidRPr="003F1374" w:rsidRDefault="2D8D2ECD" w:rsidP="00454B66">
      <w:pPr>
        <w:spacing w:after="0" w:line="240" w:lineRule="auto"/>
        <w:ind w:firstLine="709"/>
        <w:jc w:val="both"/>
        <w:rPr>
          <w:rFonts w:ascii="Times New Roman" w:hAnsi="Times New Roman" w:cs="Times New Roman"/>
          <w:sz w:val="28"/>
          <w:szCs w:val="28"/>
        </w:rPr>
      </w:pPr>
      <w:r w:rsidRPr="003F1374">
        <w:rPr>
          <w:rFonts w:ascii="Times New Roman" w:hAnsi="Times New Roman" w:cs="Times New Roman"/>
          <w:sz w:val="28"/>
          <w:szCs w:val="28"/>
        </w:rPr>
        <w:t>Также к указанным актам имеется замечание в части полноты правового регулирования.</w:t>
      </w:r>
    </w:p>
    <w:p w14:paraId="17AAC162" w14:textId="77777777" w:rsidR="00E41FEA" w:rsidRDefault="2D8D2ECD" w:rsidP="00454B66">
      <w:pPr>
        <w:pStyle w:val="a3"/>
        <w:ind w:firstLine="709"/>
        <w:rPr>
          <w:sz w:val="28"/>
          <w:szCs w:val="28"/>
        </w:rPr>
      </w:pPr>
      <w:r w:rsidRPr="003F1374">
        <w:rPr>
          <w:sz w:val="28"/>
          <w:szCs w:val="28"/>
        </w:rPr>
        <w:t>Порядок определяет, что руководитель государственного органа по результатам рассмотрения ходатайства и мотивированного заключения принимает одно из решений.</w:t>
      </w:r>
    </w:p>
    <w:p w14:paraId="5A18A775" w14:textId="0CC9949C" w:rsidR="009D04CD" w:rsidRDefault="2D8D2ECD" w:rsidP="00454B66">
      <w:pPr>
        <w:pStyle w:val="a3"/>
        <w:ind w:firstLine="709"/>
        <w:rPr>
          <w:sz w:val="28"/>
          <w:szCs w:val="28"/>
        </w:rPr>
      </w:pPr>
      <w:r w:rsidRPr="003F1374">
        <w:rPr>
          <w:sz w:val="28"/>
          <w:szCs w:val="28"/>
        </w:rPr>
        <w:lastRenderedPageBreak/>
        <w:t xml:space="preserve">Однако в приведенной формулировке отсутствует указание на срок, </w:t>
      </w:r>
      <w:r w:rsidR="009D04CD" w:rsidRPr="003F1374">
        <w:br/>
      </w:r>
      <w:r w:rsidRPr="003F1374">
        <w:rPr>
          <w:sz w:val="28"/>
          <w:szCs w:val="28"/>
        </w:rPr>
        <w:t>в течение которого руководитель государственного органа принимает решение.</w:t>
      </w:r>
    </w:p>
    <w:p w14:paraId="244DBAE7" w14:textId="77777777" w:rsidR="00F25B3E" w:rsidRPr="00F25B3E" w:rsidRDefault="00F25B3E" w:rsidP="00454B66">
      <w:pPr>
        <w:pStyle w:val="a3"/>
        <w:ind w:firstLine="709"/>
        <w:rPr>
          <w:sz w:val="28"/>
          <w:szCs w:val="28"/>
        </w:rPr>
      </w:pPr>
    </w:p>
    <w:p w14:paraId="5BB9C6EF" w14:textId="61E3438A" w:rsidR="00C86E46" w:rsidRDefault="00F25B3E" w:rsidP="00454B66">
      <w:pPr>
        <w:pStyle w:val="a3"/>
        <w:ind w:firstLine="709"/>
        <w:rPr>
          <w:sz w:val="28"/>
          <w:szCs w:val="28"/>
        </w:rPr>
      </w:pPr>
      <w:r w:rsidRPr="00F25B3E">
        <w:rPr>
          <w:sz w:val="28"/>
          <w:szCs w:val="28"/>
        </w:rPr>
        <w:t xml:space="preserve">4) </w:t>
      </w:r>
      <w:r w:rsidR="00C86E46" w:rsidRPr="00F67B67">
        <w:rPr>
          <w:sz w:val="28"/>
          <w:szCs w:val="28"/>
        </w:rPr>
        <w:t>Нарушения федерального законодательства в актах,</w:t>
      </w:r>
      <w:r w:rsidR="00C86E46">
        <w:rPr>
          <w:sz w:val="28"/>
          <w:szCs w:val="28"/>
        </w:rPr>
        <w:t xml:space="preserve"> утверждающих </w:t>
      </w:r>
      <w:r w:rsidR="00C86E46">
        <w:rPr>
          <w:color w:val="000000" w:themeColor="text1"/>
          <w:sz w:val="28"/>
          <w:szCs w:val="28"/>
        </w:rPr>
        <w:t>м</w:t>
      </w:r>
      <w:r w:rsidR="00C86E46" w:rsidRPr="000772A6">
        <w:rPr>
          <w:color w:val="000000" w:themeColor="text1"/>
          <w:sz w:val="28"/>
          <w:szCs w:val="28"/>
        </w:rPr>
        <w:t>етодики проведения конкурса на замещение вакантн</w:t>
      </w:r>
      <w:r w:rsidR="00C86E46">
        <w:rPr>
          <w:color w:val="000000" w:themeColor="text1"/>
          <w:sz w:val="28"/>
          <w:szCs w:val="28"/>
        </w:rPr>
        <w:t>ых</w:t>
      </w:r>
      <w:r w:rsidR="00C86E46" w:rsidRPr="000772A6">
        <w:rPr>
          <w:color w:val="000000" w:themeColor="text1"/>
          <w:sz w:val="28"/>
          <w:szCs w:val="28"/>
        </w:rPr>
        <w:t xml:space="preserve"> должност</w:t>
      </w:r>
      <w:r w:rsidR="00C86E46">
        <w:rPr>
          <w:color w:val="000000" w:themeColor="text1"/>
          <w:sz w:val="28"/>
          <w:szCs w:val="28"/>
        </w:rPr>
        <w:t>ей</w:t>
      </w:r>
      <w:r w:rsidR="00C86E46" w:rsidRPr="000772A6">
        <w:rPr>
          <w:color w:val="000000" w:themeColor="text1"/>
          <w:sz w:val="28"/>
          <w:szCs w:val="28"/>
        </w:rPr>
        <w:t xml:space="preserve"> государственной гражданской службы Свердловской области и включение в кадровый резерв</w:t>
      </w:r>
      <w:r w:rsidR="00C86E46">
        <w:rPr>
          <w:color w:val="000000" w:themeColor="text1"/>
          <w:sz w:val="28"/>
          <w:szCs w:val="28"/>
        </w:rPr>
        <w:t xml:space="preserve">, как правило, </w:t>
      </w:r>
      <w:r w:rsidR="00C86E46" w:rsidRPr="00F67B67">
        <w:rPr>
          <w:sz w:val="28"/>
          <w:szCs w:val="28"/>
        </w:rPr>
        <w:t>связаны с принятием и вступлением в силу</w:t>
      </w:r>
      <w:r w:rsidR="00C86E46">
        <w:rPr>
          <w:sz w:val="28"/>
          <w:szCs w:val="28"/>
        </w:rPr>
        <w:t xml:space="preserve"> п</w:t>
      </w:r>
      <w:r w:rsidR="00C86E46">
        <w:rPr>
          <w:sz w:val="28"/>
          <w:szCs w:val="28"/>
        </w:rPr>
        <w:t>остановлени</w:t>
      </w:r>
      <w:r w:rsidR="00C86E46">
        <w:rPr>
          <w:sz w:val="28"/>
          <w:szCs w:val="28"/>
        </w:rPr>
        <w:t>я</w:t>
      </w:r>
      <w:r w:rsidR="00C86E46">
        <w:rPr>
          <w:sz w:val="28"/>
          <w:szCs w:val="28"/>
        </w:rPr>
        <w:t xml:space="preserve"> Правительства </w:t>
      </w:r>
      <w:r w:rsidR="00C86E46" w:rsidRPr="00F25B3E">
        <w:rPr>
          <w:sz w:val="28"/>
          <w:szCs w:val="28"/>
        </w:rPr>
        <w:t>Российской Федерации</w:t>
      </w:r>
      <w:r w:rsidR="00C86E46">
        <w:rPr>
          <w:sz w:val="28"/>
          <w:szCs w:val="28"/>
        </w:rPr>
        <w:t xml:space="preserve"> от 24.09.2020 </w:t>
      </w:r>
      <w:r w:rsidR="00C86E46">
        <w:rPr>
          <w:sz w:val="28"/>
          <w:szCs w:val="28"/>
        </w:rPr>
        <w:t>№</w:t>
      </w:r>
      <w:r w:rsidR="00C86E46">
        <w:rPr>
          <w:sz w:val="28"/>
          <w:szCs w:val="28"/>
        </w:rPr>
        <w:t xml:space="preserve"> 1546</w:t>
      </w:r>
      <w:r w:rsidR="00C86E46">
        <w:rPr>
          <w:sz w:val="28"/>
          <w:szCs w:val="28"/>
        </w:rPr>
        <w:t xml:space="preserve"> «</w:t>
      </w:r>
      <w:r w:rsidR="00C86E46">
        <w:rPr>
          <w:sz w:val="28"/>
          <w:szCs w:val="28"/>
        </w:rPr>
        <w:t>О внесении изменений в единую методику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sidR="00C86E46">
        <w:rPr>
          <w:sz w:val="28"/>
          <w:szCs w:val="28"/>
        </w:rPr>
        <w:t>».</w:t>
      </w:r>
    </w:p>
    <w:p w14:paraId="570B9C7F" w14:textId="66A2EF61" w:rsidR="00F25B3E" w:rsidRPr="00F25B3E" w:rsidRDefault="00C86E46" w:rsidP="00454B66">
      <w:pPr>
        <w:pStyle w:val="a3"/>
        <w:ind w:firstLine="709"/>
        <w:rPr>
          <w:sz w:val="28"/>
          <w:szCs w:val="28"/>
        </w:rPr>
      </w:pPr>
      <w:r>
        <w:rPr>
          <w:sz w:val="28"/>
          <w:szCs w:val="28"/>
        </w:rPr>
        <w:t xml:space="preserve">1. </w:t>
      </w:r>
      <w:r w:rsidR="00F25B3E" w:rsidRPr="00F25B3E">
        <w:rPr>
          <w:sz w:val="28"/>
          <w:szCs w:val="28"/>
        </w:rPr>
        <w:t>В тексте Методики</w:t>
      </w:r>
      <w:r w:rsidR="00F25B3E">
        <w:rPr>
          <w:sz w:val="28"/>
          <w:szCs w:val="28"/>
        </w:rPr>
        <w:t xml:space="preserve"> </w:t>
      </w:r>
      <w:r w:rsidR="00F25B3E" w:rsidRPr="00F25B3E">
        <w:rPr>
          <w:sz w:val="28"/>
          <w:szCs w:val="28"/>
        </w:rPr>
        <w:t xml:space="preserve">проведения конкурса на замещение вакантной должности государственной гражданской службы Свердловской области и включение в кадровый резерв органа исполнительной власти Свердловской области используется </w:t>
      </w:r>
      <w:r w:rsidR="00F25B3E" w:rsidRPr="00F25B3E">
        <w:rPr>
          <w:b/>
          <w:sz w:val="28"/>
          <w:szCs w:val="28"/>
        </w:rPr>
        <w:t>процент максимального балла</w:t>
      </w:r>
      <w:r w:rsidR="00F25B3E" w:rsidRPr="00F25B3E">
        <w:rPr>
          <w:sz w:val="28"/>
          <w:szCs w:val="28"/>
        </w:rPr>
        <w:t>, позволяющий считать задание выполненным.</w:t>
      </w:r>
    </w:p>
    <w:p w14:paraId="737F9DA2" w14:textId="3957096F" w:rsidR="00F25B3E" w:rsidRPr="00F25B3E" w:rsidRDefault="00F25B3E" w:rsidP="00454B66">
      <w:pPr>
        <w:pStyle w:val="a3"/>
        <w:ind w:firstLine="709"/>
        <w:rPr>
          <w:sz w:val="28"/>
          <w:szCs w:val="28"/>
        </w:rPr>
      </w:pPr>
      <w:r w:rsidRPr="00F25B3E">
        <w:rPr>
          <w:sz w:val="28"/>
          <w:szCs w:val="28"/>
        </w:rPr>
        <w:t>Однако пунктом 9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 397</w:t>
      </w:r>
      <w:r w:rsidR="00C86E46">
        <w:rPr>
          <w:sz w:val="28"/>
          <w:szCs w:val="28"/>
        </w:rPr>
        <w:t xml:space="preserve"> </w:t>
      </w:r>
      <w:r w:rsidRPr="00F25B3E">
        <w:rPr>
          <w:sz w:val="28"/>
          <w:szCs w:val="28"/>
        </w:rPr>
        <w:t xml:space="preserve">«Об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определено, что в методике проведения конкурса, </w:t>
      </w:r>
      <w:r>
        <w:rPr>
          <w:sz w:val="28"/>
          <w:szCs w:val="28"/>
        </w:rPr>
        <w:t>утверждаемой правовым актом государственного органа</w:t>
      </w:r>
      <w:r w:rsidRPr="00F25B3E">
        <w:rPr>
          <w:sz w:val="28"/>
          <w:szCs w:val="28"/>
        </w:rPr>
        <w:t xml:space="preserve">, рекомендуется определить </w:t>
      </w:r>
      <w:r w:rsidRPr="00F25B3E">
        <w:rPr>
          <w:b/>
          <w:sz w:val="28"/>
          <w:szCs w:val="28"/>
        </w:rPr>
        <w:t>максимальное и минимальное количество баллов</w:t>
      </w:r>
      <w:r w:rsidRPr="00F25B3E">
        <w:rPr>
          <w:sz w:val="28"/>
          <w:szCs w:val="28"/>
        </w:rPr>
        <w:t>, выставляемых за выполнение каждого конкурсного задания, и критерии для формирования рейтинга кандидатов по итогам конкурсных процедур.</w:t>
      </w:r>
    </w:p>
    <w:p w14:paraId="01CF4678" w14:textId="77777777" w:rsidR="00F25B3E" w:rsidRPr="00F25B3E" w:rsidRDefault="00F25B3E" w:rsidP="00454B66">
      <w:pPr>
        <w:pStyle w:val="a3"/>
        <w:ind w:firstLine="709"/>
        <w:rPr>
          <w:sz w:val="28"/>
          <w:szCs w:val="28"/>
        </w:rPr>
      </w:pPr>
      <w:r w:rsidRPr="00F25B3E">
        <w:rPr>
          <w:sz w:val="28"/>
          <w:szCs w:val="28"/>
        </w:rPr>
        <w:t>Таким образом, процент максимального балла, позволяющий считать задание выполненным, федеральным законодательством не установлен.</w:t>
      </w:r>
    </w:p>
    <w:p w14:paraId="09AE9CDF" w14:textId="523AC4CB" w:rsidR="0061120F" w:rsidRPr="0061120F" w:rsidRDefault="00C86E46" w:rsidP="00454B66">
      <w:pPr>
        <w:pStyle w:val="a3"/>
        <w:ind w:firstLine="709"/>
        <w:rPr>
          <w:sz w:val="28"/>
          <w:szCs w:val="28"/>
        </w:rPr>
      </w:pPr>
      <w:r>
        <w:rPr>
          <w:sz w:val="28"/>
          <w:szCs w:val="28"/>
        </w:rPr>
        <w:t xml:space="preserve">2. </w:t>
      </w:r>
      <w:r w:rsidR="0061120F" w:rsidRPr="0061120F">
        <w:rPr>
          <w:sz w:val="28"/>
          <w:szCs w:val="28"/>
        </w:rPr>
        <w:t>Согласно описани</w:t>
      </w:r>
      <w:r w:rsidR="0061120F">
        <w:rPr>
          <w:sz w:val="28"/>
          <w:szCs w:val="28"/>
        </w:rPr>
        <w:t>ю</w:t>
      </w:r>
      <w:r w:rsidR="0061120F" w:rsidRPr="0061120F">
        <w:rPr>
          <w:sz w:val="28"/>
          <w:szCs w:val="28"/>
        </w:rPr>
        <w:t xml:space="preserve"> методов оценки профессиональных и личн</w:t>
      </w:r>
      <w:r w:rsidR="0061120F">
        <w:rPr>
          <w:sz w:val="28"/>
          <w:szCs w:val="28"/>
        </w:rPr>
        <w:t>остных</w:t>
      </w:r>
      <w:r w:rsidR="0061120F" w:rsidRPr="0061120F">
        <w:rPr>
          <w:sz w:val="28"/>
          <w:szCs w:val="28"/>
        </w:rPr>
        <w:t xml:space="preserve"> качеств граждан Российской Федерации (федеральных государственных гражданских служащих и государственных гражданских служащих Свердловской области), используемых при проведении конкурсов на замещение вакантных должностей государственной гражданской службы Свердловской области в </w:t>
      </w:r>
      <w:r w:rsidR="0061120F">
        <w:rPr>
          <w:sz w:val="28"/>
          <w:szCs w:val="28"/>
        </w:rPr>
        <w:t>органе исполнительной власти</w:t>
      </w:r>
      <w:r w:rsidR="0061120F" w:rsidRPr="0061120F">
        <w:rPr>
          <w:sz w:val="28"/>
          <w:szCs w:val="28"/>
        </w:rPr>
        <w:t xml:space="preserve"> Свердловской области и включение в кадровый резерв </w:t>
      </w:r>
      <w:r w:rsidR="0061120F">
        <w:rPr>
          <w:sz w:val="28"/>
          <w:szCs w:val="28"/>
        </w:rPr>
        <w:t>органа исполнительной власти</w:t>
      </w:r>
      <w:r w:rsidR="0061120F" w:rsidRPr="0061120F">
        <w:rPr>
          <w:sz w:val="28"/>
          <w:szCs w:val="28"/>
        </w:rPr>
        <w:t xml:space="preserve"> Свердловской области, реферат должен соответствовать следующим требованиям: объем реферата – </w:t>
      </w:r>
      <w:r w:rsidR="0061120F" w:rsidRPr="0061120F">
        <w:rPr>
          <w:b/>
          <w:sz w:val="28"/>
          <w:szCs w:val="28"/>
        </w:rPr>
        <w:t xml:space="preserve">от 3 до 10 </w:t>
      </w:r>
      <w:r w:rsidR="0061120F" w:rsidRPr="0061120F">
        <w:rPr>
          <w:b/>
          <w:sz w:val="28"/>
          <w:szCs w:val="28"/>
        </w:rPr>
        <w:lastRenderedPageBreak/>
        <w:t>страниц</w:t>
      </w:r>
      <w:r w:rsidR="0061120F" w:rsidRPr="0061120F">
        <w:rPr>
          <w:sz w:val="28"/>
          <w:szCs w:val="28"/>
        </w:rPr>
        <w:t xml:space="preserve"> (за исключением титульного листа и списка использованной литературы); шрифт – </w:t>
      </w:r>
      <w:proofErr w:type="spellStart"/>
      <w:r w:rsidR="0061120F" w:rsidRPr="0061120F">
        <w:rPr>
          <w:b/>
          <w:sz w:val="28"/>
          <w:szCs w:val="28"/>
        </w:rPr>
        <w:t>Liberation</w:t>
      </w:r>
      <w:proofErr w:type="spellEnd"/>
      <w:r w:rsidR="0061120F" w:rsidRPr="0061120F">
        <w:rPr>
          <w:b/>
          <w:sz w:val="28"/>
          <w:szCs w:val="28"/>
        </w:rPr>
        <w:t xml:space="preserve"> </w:t>
      </w:r>
      <w:proofErr w:type="spellStart"/>
      <w:r w:rsidR="0061120F" w:rsidRPr="0061120F">
        <w:rPr>
          <w:b/>
          <w:sz w:val="28"/>
          <w:szCs w:val="28"/>
        </w:rPr>
        <w:t>Serif</w:t>
      </w:r>
      <w:proofErr w:type="spellEnd"/>
      <w:r w:rsidR="0061120F" w:rsidRPr="0061120F">
        <w:rPr>
          <w:sz w:val="28"/>
          <w:szCs w:val="28"/>
        </w:rPr>
        <w:t>, размер 14, через одинарный межстрочный интервал.</w:t>
      </w:r>
    </w:p>
    <w:p w14:paraId="17AD93B2" w14:textId="69A4ACBF" w:rsidR="00AF2572" w:rsidRDefault="0061120F" w:rsidP="00454B66">
      <w:pPr>
        <w:pStyle w:val="a3"/>
        <w:ind w:firstLine="709"/>
        <w:rPr>
          <w:sz w:val="28"/>
          <w:szCs w:val="28"/>
        </w:rPr>
      </w:pPr>
      <w:r w:rsidRPr="0061120F">
        <w:rPr>
          <w:sz w:val="28"/>
          <w:szCs w:val="28"/>
        </w:rPr>
        <w:t xml:space="preserve">Однако, согласно части третьей раздела III описания методов оценки профессиональных и личностных качеств граждан Российской Федерации (государственных гражданских служащих Российской Федерации), рекомендуемых при проведении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(приложение </w:t>
      </w:r>
      <w:r w:rsidR="00C86E46">
        <w:rPr>
          <w:sz w:val="28"/>
          <w:szCs w:val="28"/>
        </w:rPr>
        <w:br/>
      </w:r>
      <w:r w:rsidRPr="0061120F">
        <w:rPr>
          <w:sz w:val="28"/>
          <w:szCs w:val="28"/>
        </w:rPr>
        <w:t xml:space="preserve">№ 2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w:t>
      </w:r>
      <w:r w:rsidR="00C86E46">
        <w:rPr>
          <w:sz w:val="28"/>
          <w:szCs w:val="28"/>
        </w:rPr>
        <w:br/>
      </w:r>
      <w:r w:rsidRPr="0061120F">
        <w:rPr>
          <w:sz w:val="28"/>
          <w:szCs w:val="28"/>
        </w:rPr>
        <w:t>№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sz w:val="28"/>
          <w:szCs w:val="28"/>
        </w:rPr>
        <w:t>)</w:t>
      </w:r>
      <w:r w:rsidRPr="0061120F">
        <w:rPr>
          <w:sz w:val="28"/>
          <w:szCs w:val="28"/>
        </w:rPr>
        <w:t xml:space="preserve">, реферат должен соответствовать следующим требованиям: объем реферата – </w:t>
      </w:r>
      <w:r w:rsidRPr="0061120F">
        <w:rPr>
          <w:b/>
          <w:sz w:val="28"/>
          <w:szCs w:val="28"/>
        </w:rPr>
        <w:t>от 7 до 10 страниц</w:t>
      </w:r>
      <w:r w:rsidRPr="0061120F">
        <w:rPr>
          <w:sz w:val="28"/>
          <w:szCs w:val="28"/>
        </w:rPr>
        <w:t xml:space="preserve"> (за исключением титульного листа и списка использованной литературы); шрифт – </w:t>
      </w:r>
      <w:proofErr w:type="spellStart"/>
      <w:r w:rsidRPr="0061120F">
        <w:rPr>
          <w:b/>
          <w:sz w:val="28"/>
          <w:szCs w:val="28"/>
        </w:rPr>
        <w:t>Times</w:t>
      </w:r>
      <w:proofErr w:type="spellEnd"/>
      <w:r w:rsidRPr="0061120F">
        <w:rPr>
          <w:b/>
          <w:sz w:val="28"/>
          <w:szCs w:val="28"/>
        </w:rPr>
        <w:t xml:space="preserve"> </w:t>
      </w:r>
      <w:proofErr w:type="spellStart"/>
      <w:r w:rsidRPr="0061120F">
        <w:rPr>
          <w:b/>
          <w:sz w:val="28"/>
          <w:szCs w:val="28"/>
        </w:rPr>
        <w:t>New</w:t>
      </w:r>
      <w:proofErr w:type="spellEnd"/>
      <w:r w:rsidRPr="0061120F">
        <w:rPr>
          <w:b/>
          <w:sz w:val="28"/>
          <w:szCs w:val="28"/>
        </w:rPr>
        <w:t xml:space="preserve"> </w:t>
      </w:r>
      <w:proofErr w:type="spellStart"/>
      <w:r w:rsidRPr="0061120F">
        <w:rPr>
          <w:b/>
          <w:sz w:val="28"/>
          <w:szCs w:val="28"/>
        </w:rPr>
        <w:t>Roman</w:t>
      </w:r>
      <w:proofErr w:type="spellEnd"/>
      <w:r w:rsidRPr="0061120F">
        <w:rPr>
          <w:sz w:val="28"/>
          <w:szCs w:val="28"/>
        </w:rPr>
        <w:t>, размер 14, через одинарный интервал.</w:t>
      </w:r>
    </w:p>
    <w:p w14:paraId="1831DCAC" w14:textId="77777777" w:rsidR="0061120F" w:rsidRPr="00F25B3E" w:rsidRDefault="0061120F" w:rsidP="00454B66">
      <w:pPr>
        <w:pStyle w:val="a3"/>
        <w:ind w:firstLine="709"/>
        <w:rPr>
          <w:sz w:val="28"/>
          <w:szCs w:val="28"/>
        </w:rPr>
      </w:pPr>
    </w:p>
    <w:p w14:paraId="6B600E7E" w14:textId="1D910F3D" w:rsidR="004E72A8" w:rsidRPr="004E72A8" w:rsidRDefault="49F77CE2" w:rsidP="00454B66">
      <w:pPr>
        <w:pStyle w:val="a3"/>
        <w:ind w:firstLine="709"/>
        <w:rPr>
          <w:sz w:val="28"/>
          <w:szCs w:val="28"/>
        </w:rPr>
      </w:pPr>
      <w:r w:rsidRPr="004E72A8">
        <w:rPr>
          <w:sz w:val="28"/>
          <w:szCs w:val="28"/>
        </w:rPr>
        <w:t xml:space="preserve">Также нарушение федерального законодательства выявлено в акте, утверждающем </w:t>
      </w:r>
      <w:r w:rsidR="004E72A8" w:rsidRPr="004E72A8">
        <w:rPr>
          <w:sz w:val="28"/>
          <w:szCs w:val="28"/>
        </w:rPr>
        <w:t>административный регламент осуществления государственного контроля (надзора).</w:t>
      </w:r>
    </w:p>
    <w:p w14:paraId="3C6F14C7" w14:textId="0A56338D" w:rsidR="004E72A8" w:rsidRPr="004E72A8" w:rsidRDefault="004E72A8" w:rsidP="004E72A8">
      <w:pPr>
        <w:pStyle w:val="a3"/>
        <w:ind w:firstLine="709"/>
        <w:rPr>
          <w:sz w:val="28"/>
          <w:szCs w:val="28"/>
        </w:rPr>
      </w:pPr>
      <w:r w:rsidRPr="004E72A8">
        <w:rPr>
          <w:sz w:val="28"/>
          <w:szCs w:val="28"/>
        </w:rPr>
        <w:t>Согласно Административно</w:t>
      </w:r>
      <w:r>
        <w:rPr>
          <w:sz w:val="28"/>
          <w:szCs w:val="28"/>
        </w:rPr>
        <w:t>му</w:t>
      </w:r>
      <w:r w:rsidRPr="004E72A8">
        <w:rPr>
          <w:sz w:val="28"/>
          <w:szCs w:val="28"/>
        </w:rPr>
        <w:t xml:space="preserve"> регламент</w:t>
      </w:r>
      <w:r>
        <w:rPr>
          <w:sz w:val="28"/>
          <w:szCs w:val="28"/>
        </w:rPr>
        <w:t>у</w:t>
      </w:r>
      <w:r w:rsidRPr="004E72A8">
        <w:rPr>
          <w:sz w:val="28"/>
          <w:szCs w:val="28"/>
        </w:rPr>
        <w:t xml:space="preserve"> в случае необходимости при проведении выездной проверки в отношении субъекта малого предпринимательства в соответствии с положениями части 2 статьи 13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Pr>
          <w:sz w:val="28"/>
          <w:szCs w:val="28"/>
        </w:rPr>
        <w:t>руководителем органа, осуществляющего государственный контроль (надзор)</w:t>
      </w:r>
      <w:r w:rsidRPr="004E72A8">
        <w:rPr>
          <w:sz w:val="28"/>
          <w:szCs w:val="28"/>
        </w:rPr>
        <w:t>, либо лицом, на которое временно возложено исполнение его обязанностей,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0C7CE26C" w14:textId="7DFD0A22" w:rsidR="004E72A8" w:rsidRPr="004E72A8" w:rsidRDefault="004E72A8" w:rsidP="004E72A8">
      <w:pPr>
        <w:pStyle w:val="a3"/>
        <w:ind w:firstLine="709"/>
        <w:rPr>
          <w:sz w:val="28"/>
          <w:szCs w:val="28"/>
        </w:rPr>
      </w:pPr>
      <w:r>
        <w:rPr>
          <w:sz w:val="28"/>
          <w:szCs w:val="28"/>
        </w:rPr>
        <w:t xml:space="preserve">При этом </w:t>
      </w:r>
      <w:r w:rsidRPr="004E72A8">
        <w:rPr>
          <w:sz w:val="28"/>
          <w:szCs w:val="28"/>
        </w:rPr>
        <w:t>указанная норма относится к проведению внеплановой проверки.</w:t>
      </w:r>
    </w:p>
    <w:p w14:paraId="2E0711B1" w14:textId="1630090F" w:rsidR="004E72A8" w:rsidRPr="004E72A8" w:rsidRDefault="004E72A8" w:rsidP="004E72A8">
      <w:pPr>
        <w:pStyle w:val="a3"/>
        <w:ind w:firstLine="709"/>
        <w:rPr>
          <w:sz w:val="28"/>
          <w:szCs w:val="28"/>
        </w:rPr>
      </w:pPr>
      <w:r w:rsidRPr="004E72A8">
        <w:rPr>
          <w:sz w:val="28"/>
          <w:szCs w:val="28"/>
        </w:rPr>
        <w:t xml:space="preserve">В соответствии с пунктом 3 Правил осуществления регионального государственного надзора в области технического состояния и </w:t>
      </w:r>
      <w:r w:rsidRPr="004E72A8">
        <w:rPr>
          <w:sz w:val="28"/>
          <w:szCs w:val="28"/>
        </w:rPr>
        <w:lastRenderedPageBreak/>
        <w:t xml:space="preserve">эксплуатации самоходных машин и других видов техники, аттракционов, утвержденных постановлением Правительства Российской Федерации </w:t>
      </w:r>
      <w:r>
        <w:rPr>
          <w:sz w:val="28"/>
          <w:szCs w:val="28"/>
        </w:rPr>
        <w:br/>
      </w:r>
      <w:r w:rsidRPr="004E72A8">
        <w:rPr>
          <w:sz w:val="28"/>
          <w:szCs w:val="28"/>
        </w:rPr>
        <w:t>от 23.09.2020 № 1540</w:t>
      </w:r>
      <w:r>
        <w:rPr>
          <w:sz w:val="28"/>
          <w:szCs w:val="28"/>
        </w:rPr>
        <w:t xml:space="preserve"> «</w:t>
      </w:r>
      <w:r w:rsidRPr="004E72A8">
        <w:rPr>
          <w:sz w:val="28"/>
          <w:szCs w:val="28"/>
        </w:rPr>
        <w:t>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w:t>
      </w:r>
      <w:r>
        <w:rPr>
          <w:sz w:val="28"/>
          <w:szCs w:val="28"/>
        </w:rPr>
        <w:t>»</w:t>
      </w:r>
      <w:r w:rsidRPr="004E72A8">
        <w:rPr>
          <w:sz w:val="28"/>
          <w:szCs w:val="28"/>
        </w:rPr>
        <w:t>, к отношениям, связанным с организацией и осуществлением регионального государственного надзора, организацией и проведением проверок юридических лиц и индивидуальных предпринимателей, применяются нормы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03E7F93" w14:textId="77777777" w:rsidR="004E72A8" w:rsidRPr="004E72A8" w:rsidRDefault="004E72A8" w:rsidP="004E72A8">
      <w:pPr>
        <w:pStyle w:val="a3"/>
        <w:ind w:firstLine="709"/>
        <w:rPr>
          <w:sz w:val="28"/>
          <w:szCs w:val="28"/>
        </w:rPr>
      </w:pPr>
      <w:r w:rsidRPr="004E72A8">
        <w:rPr>
          <w:sz w:val="28"/>
          <w:szCs w:val="28"/>
        </w:rPr>
        <w:t xml:space="preserve">На основании части 2.1 статьи 13 указанного Федерального закона </w:t>
      </w:r>
      <w:r w:rsidRPr="004E72A8">
        <w:rPr>
          <w:sz w:val="28"/>
          <w:szCs w:val="28"/>
        </w:rPr>
        <w:br/>
        <w:t>в случае необходимости при проведении проверки, указанной в части 2 данной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58B12728" w14:textId="4104BE4E" w:rsidR="004E72A8" w:rsidRPr="004E72A8" w:rsidRDefault="004E72A8" w:rsidP="004E72A8">
      <w:pPr>
        <w:pStyle w:val="a3"/>
        <w:ind w:firstLine="709"/>
        <w:rPr>
          <w:sz w:val="28"/>
          <w:szCs w:val="28"/>
        </w:rPr>
      </w:pPr>
      <w:r w:rsidRPr="004E72A8">
        <w:rPr>
          <w:sz w:val="28"/>
          <w:szCs w:val="28"/>
        </w:rPr>
        <w:t>Частью 2 статьи 13 указанного Федерального закона установлен общий срок проведения плановых выездных проверок в отношении одного субъекта малого предпринимательства.</w:t>
      </w:r>
    </w:p>
    <w:p w14:paraId="1F3813EF" w14:textId="77777777" w:rsidR="004E72A8" w:rsidRPr="004E72A8" w:rsidRDefault="004E72A8" w:rsidP="004E72A8">
      <w:pPr>
        <w:pStyle w:val="a3"/>
        <w:ind w:firstLine="709"/>
        <w:rPr>
          <w:sz w:val="28"/>
          <w:szCs w:val="28"/>
        </w:rPr>
      </w:pPr>
      <w:r w:rsidRPr="004E72A8">
        <w:rPr>
          <w:sz w:val="28"/>
          <w:szCs w:val="28"/>
        </w:rPr>
        <w:t>Таким образом, возможность приостановления проведения выездной проверки в соответствии с частями 2, 2.1 статьи 13 указанного Федерального закона предусмотрена исключительно в отношении плановых проверок.</w:t>
      </w:r>
      <w:bookmarkStart w:id="1" w:name="_GoBack"/>
      <w:bookmarkEnd w:id="1"/>
    </w:p>
    <w:sectPr w:rsidR="004E72A8" w:rsidRPr="004E72A8" w:rsidSect="007949DD">
      <w:headerReference w:type="default" r:id="rId9"/>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8726C" w14:textId="77777777" w:rsidR="0015507C" w:rsidRDefault="0015507C" w:rsidP="00E415E6">
      <w:pPr>
        <w:spacing w:after="0" w:line="240" w:lineRule="auto"/>
      </w:pPr>
      <w:r>
        <w:separator/>
      </w:r>
    </w:p>
  </w:endnote>
  <w:endnote w:type="continuationSeparator" w:id="0">
    <w:p w14:paraId="276E854A" w14:textId="77777777" w:rsidR="0015507C" w:rsidRDefault="0015507C" w:rsidP="00E4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12FCF" w14:textId="77777777" w:rsidR="0015507C" w:rsidRDefault="0015507C" w:rsidP="00E415E6">
      <w:pPr>
        <w:spacing w:after="0" w:line="240" w:lineRule="auto"/>
      </w:pPr>
      <w:r>
        <w:separator/>
      </w:r>
    </w:p>
  </w:footnote>
  <w:footnote w:type="continuationSeparator" w:id="0">
    <w:p w14:paraId="3F34B4A3" w14:textId="77777777" w:rsidR="0015507C" w:rsidRDefault="0015507C" w:rsidP="00E4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172043"/>
      <w:docPartObj>
        <w:docPartGallery w:val="Page Numbers (Top of Page)"/>
        <w:docPartUnique/>
      </w:docPartObj>
    </w:sdtPr>
    <w:sdtEndPr/>
    <w:sdtContent>
      <w:p w14:paraId="73507F4C" w14:textId="77777777" w:rsidR="00E415E6" w:rsidRDefault="00E415E6">
        <w:pPr>
          <w:pStyle w:val="a5"/>
          <w:jc w:val="center"/>
        </w:pPr>
        <w:r w:rsidRPr="00E415E6">
          <w:rPr>
            <w:rFonts w:ascii="Times New Roman" w:hAnsi="Times New Roman" w:cs="Times New Roman"/>
            <w:sz w:val="20"/>
            <w:szCs w:val="20"/>
          </w:rPr>
          <w:fldChar w:fldCharType="begin"/>
        </w:r>
        <w:r w:rsidRPr="00E415E6">
          <w:rPr>
            <w:rFonts w:ascii="Times New Roman" w:hAnsi="Times New Roman" w:cs="Times New Roman"/>
            <w:sz w:val="20"/>
            <w:szCs w:val="20"/>
          </w:rPr>
          <w:instrText>PAGE   \* MERGEFORMAT</w:instrText>
        </w:r>
        <w:r w:rsidRPr="00E415E6">
          <w:rPr>
            <w:rFonts w:ascii="Times New Roman" w:hAnsi="Times New Roman" w:cs="Times New Roman"/>
            <w:sz w:val="20"/>
            <w:szCs w:val="20"/>
          </w:rPr>
          <w:fldChar w:fldCharType="separate"/>
        </w:r>
        <w:r w:rsidR="00E41FEA">
          <w:rPr>
            <w:rFonts w:ascii="Times New Roman" w:hAnsi="Times New Roman" w:cs="Times New Roman"/>
            <w:noProof/>
            <w:sz w:val="20"/>
            <w:szCs w:val="20"/>
          </w:rPr>
          <w:t>18</w:t>
        </w:r>
        <w:r w:rsidRPr="00E415E6">
          <w:rPr>
            <w:rFonts w:ascii="Times New Roman" w:hAnsi="Times New Roman" w:cs="Times New Roman"/>
            <w:sz w:val="20"/>
            <w:szCs w:val="20"/>
          </w:rPr>
          <w:fldChar w:fldCharType="end"/>
        </w:r>
      </w:p>
    </w:sdtContent>
  </w:sdt>
  <w:p w14:paraId="0DE4B5B7" w14:textId="77777777" w:rsidR="00E415E6" w:rsidRDefault="00E415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2510"/>
    <w:multiLevelType w:val="hybridMultilevel"/>
    <w:tmpl w:val="3B0A4F38"/>
    <w:lvl w:ilvl="0" w:tplc="9EA4820C">
      <w:start w:val="1"/>
      <w:numFmt w:val="decimal"/>
      <w:lvlText w:val="%1."/>
      <w:lvlJc w:val="left"/>
      <w:pPr>
        <w:ind w:left="720" w:hanging="360"/>
      </w:pPr>
    </w:lvl>
    <w:lvl w:ilvl="1" w:tplc="A538DEE0">
      <w:start w:val="1"/>
      <w:numFmt w:val="lowerLetter"/>
      <w:lvlText w:val="%2."/>
      <w:lvlJc w:val="left"/>
      <w:pPr>
        <w:ind w:left="1440" w:hanging="360"/>
      </w:pPr>
    </w:lvl>
    <w:lvl w:ilvl="2" w:tplc="DFC4DC6A">
      <w:start w:val="1"/>
      <w:numFmt w:val="lowerRoman"/>
      <w:lvlText w:val="%3."/>
      <w:lvlJc w:val="right"/>
      <w:pPr>
        <w:ind w:left="2160" w:hanging="180"/>
      </w:pPr>
    </w:lvl>
    <w:lvl w:ilvl="3" w:tplc="475E34BA">
      <w:start w:val="1"/>
      <w:numFmt w:val="decimal"/>
      <w:lvlText w:val="%4."/>
      <w:lvlJc w:val="left"/>
      <w:pPr>
        <w:ind w:left="2880" w:hanging="360"/>
      </w:pPr>
    </w:lvl>
    <w:lvl w:ilvl="4" w:tplc="123A8E54">
      <w:start w:val="1"/>
      <w:numFmt w:val="lowerLetter"/>
      <w:lvlText w:val="%5."/>
      <w:lvlJc w:val="left"/>
      <w:pPr>
        <w:ind w:left="3600" w:hanging="360"/>
      </w:pPr>
    </w:lvl>
    <w:lvl w:ilvl="5" w:tplc="C4B4C2C0">
      <w:start w:val="1"/>
      <w:numFmt w:val="lowerRoman"/>
      <w:lvlText w:val="%6."/>
      <w:lvlJc w:val="right"/>
      <w:pPr>
        <w:ind w:left="4320" w:hanging="180"/>
      </w:pPr>
    </w:lvl>
    <w:lvl w:ilvl="6" w:tplc="E6E8D5C2">
      <w:start w:val="1"/>
      <w:numFmt w:val="decimal"/>
      <w:lvlText w:val="%7."/>
      <w:lvlJc w:val="left"/>
      <w:pPr>
        <w:ind w:left="5040" w:hanging="360"/>
      </w:pPr>
    </w:lvl>
    <w:lvl w:ilvl="7" w:tplc="25C8B7A6">
      <w:start w:val="1"/>
      <w:numFmt w:val="lowerLetter"/>
      <w:lvlText w:val="%8."/>
      <w:lvlJc w:val="left"/>
      <w:pPr>
        <w:ind w:left="5760" w:hanging="360"/>
      </w:pPr>
    </w:lvl>
    <w:lvl w:ilvl="8" w:tplc="00CE4F7C">
      <w:start w:val="1"/>
      <w:numFmt w:val="lowerRoman"/>
      <w:lvlText w:val="%9."/>
      <w:lvlJc w:val="right"/>
      <w:pPr>
        <w:ind w:left="6480" w:hanging="180"/>
      </w:pPr>
    </w:lvl>
  </w:abstractNum>
  <w:abstractNum w:abstractNumId="1">
    <w:nsid w:val="28D11D1E"/>
    <w:multiLevelType w:val="hybridMultilevel"/>
    <w:tmpl w:val="7766F740"/>
    <w:lvl w:ilvl="0" w:tplc="DB5C1B76">
      <w:start w:val="1"/>
      <w:numFmt w:val="bullet"/>
      <w:lvlText w:val=""/>
      <w:lvlJc w:val="left"/>
      <w:pPr>
        <w:ind w:left="720" w:hanging="360"/>
      </w:pPr>
      <w:rPr>
        <w:rFonts w:ascii="Symbol" w:hAnsi="Symbol" w:hint="default"/>
      </w:rPr>
    </w:lvl>
    <w:lvl w:ilvl="1" w:tplc="C690177E">
      <w:start w:val="1"/>
      <w:numFmt w:val="bullet"/>
      <w:lvlText w:val=""/>
      <w:lvlJc w:val="left"/>
      <w:pPr>
        <w:ind w:left="1440" w:hanging="360"/>
      </w:pPr>
      <w:rPr>
        <w:rFonts w:ascii="Symbol" w:hAnsi="Symbol" w:hint="default"/>
      </w:rPr>
    </w:lvl>
    <w:lvl w:ilvl="2" w:tplc="7AF0DAD6">
      <w:start w:val="1"/>
      <w:numFmt w:val="bullet"/>
      <w:lvlText w:val=""/>
      <w:lvlJc w:val="left"/>
      <w:pPr>
        <w:ind w:left="2160" w:hanging="360"/>
      </w:pPr>
      <w:rPr>
        <w:rFonts w:ascii="Wingdings" w:hAnsi="Wingdings" w:hint="default"/>
      </w:rPr>
    </w:lvl>
    <w:lvl w:ilvl="3" w:tplc="F2C2A9D8">
      <w:start w:val="1"/>
      <w:numFmt w:val="bullet"/>
      <w:lvlText w:val=""/>
      <w:lvlJc w:val="left"/>
      <w:pPr>
        <w:ind w:left="2880" w:hanging="360"/>
      </w:pPr>
      <w:rPr>
        <w:rFonts w:ascii="Symbol" w:hAnsi="Symbol" w:hint="default"/>
      </w:rPr>
    </w:lvl>
    <w:lvl w:ilvl="4" w:tplc="2F52D4D2">
      <w:start w:val="1"/>
      <w:numFmt w:val="bullet"/>
      <w:lvlText w:val="o"/>
      <w:lvlJc w:val="left"/>
      <w:pPr>
        <w:ind w:left="3600" w:hanging="360"/>
      </w:pPr>
      <w:rPr>
        <w:rFonts w:ascii="Courier New" w:hAnsi="Courier New" w:hint="default"/>
      </w:rPr>
    </w:lvl>
    <w:lvl w:ilvl="5" w:tplc="14BCC154">
      <w:start w:val="1"/>
      <w:numFmt w:val="bullet"/>
      <w:lvlText w:val=""/>
      <w:lvlJc w:val="left"/>
      <w:pPr>
        <w:ind w:left="4320" w:hanging="360"/>
      </w:pPr>
      <w:rPr>
        <w:rFonts w:ascii="Wingdings" w:hAnsi="Wingdings" w:hint="default"/>
      </w:rPr>
    </w:lvl>
    <w:lvl w:ilvl="6" w:tplc="30CEC87C">
      <w:start w:val="1"/>
      <w:numFmt w:val="bullet"/>
      <w:lvlText w:val=""/>
      <w:lvlJc w:val="left"/>
      <w:pPr>
        <w:ind w:left="5040" w:hanging="360"/>
      </w:pPr>
      <w:rPr>
        <w:rFonts w:ascii="Symbol" w:hAnsi="Symbol" w:hint="default"/>
      </w:rPr>
    </w:lvl>
    <w:lvl w:ilvl="7" w:tplc="D8B6671A">
      <w:start w:val="1"/>
      <w:numFmt w:val="bullet"/>
      <w:lvlText w:val="o"/>
      <w:lvlJc w:val="left"/>
      <w:pPr>
        <w:ind w:left="5760" w:hanging="360"/>
      </w:pPr>
      <w:rPr>
        <w:rFonts w:ascii="Courier New" w:hAnsi="Courier New" w:hint="default"/>
      </w:rPr>
    </w:lvl>
    <w:lvl w:ilvl="8" w:tplc="ED4AD290">
      <w:start w:val="1"/>
      <w:numFmt w:val="bullet"/>
      <w:lvlText w:val=""/>
      <w:lvlJc w:val="left"/>
      <w:pPr>
        <w:ind w:left="6480" w:hanging="360"/>
      </w:pPr>
      <w:rPr>
        <w:rFonts w:ascii="Wingdings" w:hAnsi="Wingdings" w:hint="default"/>
      </w:rPr>
    </w:lvl>
  </w:abstractNum>
  <w:abstractNum w:abstractNumId="2">
    <w:nsid w:val="2FE4046D"/>
    <w:multiLevelType w:val="hybridMultilevel"/>
    <w:tmpl w:val="F1D2A91E"/>
    <w:lvl w:ilvl="0" w:tplc="9918B26A">
      <w:start w:val="1"/>
      <w:numFmt w:val="decimal"/>
      <w:lvlText w:val="%1."/>
      <w:lvlJc w:val="left"/>
      <w:pPr>
        <w:ind w:left="720" w:hanging="360"/>
      </w:pPr>
    </w:lvl>
    <w:lvl w:ilvl="1" w:tplc="2A682BCC">
      <w:start w:val="1"/>
      <w:numFmt w:val="lowerLetter"/>
      <w:lvlText w:val="%2."/>
      <w:lvlJc w:val="left"/>
      <w:pPr>
        <w:ind w:left="1440" w:hanging="360"/>
      </w:pPr>
    </w:lvl>
    <w:lvl w:ilvl="2" w:tplc="BCD4A526">
      <w:start w:val="1"/>
      <w:numFmt w:val="lowerRoman"/>
      <w:lvlText w:val="%3."/>
      <w:lvlJc w:val="right"/>
      <w:pPr>
        <w:ind w:left="2160" w:hanging="180"/>
      </w:pPr>
    </w:lvl>
    <w:lvl w:ilvl="3" w:tplc="176CD3A8">
      <w:start w:val="1"/>
      <w:numFmt w:val="decimal"/>
      <w:lvlText w:val="%4."/>
      <w:lvlJc w:val="left"/>
      <w:pPr>
        <w:ind w:left="2880" w:hanging="360"/>
      </w:pPr>
    </w:lvl>
    <w:lvl w:ilvl="4" w:tplc="57E663AA">
      <w:start w:val="1"/>
      <w:numFmt w:val="lowerLetter"/>
      <w:lvlText w:val="%5."/>
      <w:lvlJc w:val="left"/>
      <w:pPr>
        <w:ind w:left="3600" w:hanging="360"/>
      </w:pPr>
    </w:lvl>
    <w:lvl w:ilvl="5" w:tplc="C936D512">
      <w:start w:val="1"/>
      <w:numFmt w:val="lowerRoman"/>
      <w:lvlText w:val="%6."/>
      <w:lvlJc w:val="right"/>
      <w:pPr>
        <w:ind w:left="4320" w:hanging="180"/>
      </w:pPr>
    </w:lvl>
    <w:lvl w:ilvl="6" w:tplc="A7ECBC44">
      <w:start w:val="1"/>
      <w:numFmt w:val="decimal"/>
      <w:lvlText w:val="%7."/>
      <w:lvlJc w:val="left"/>
      <w:pPr>
        <w:ind w:left="5040" w:hanging="360"/>
      </w:pPr>
    </w:lvl>
    <w:lvl w:ilvl="7" w:tplc="FDF657F0">
      <w:start w:val="1"/>
      <w:numFmt w:val="lowerLetter"/>
      <w:lvlText w:val="%8."/>
      <w:lvlJc w:val="left"/>
      <w:pPr>
        <w:ind w:left="5760" w:hanging="360"/>
      </w:pPr>
    </w:lvl>
    <w:lvl w:ilvl="8" w:tplc="00504836">
      <w:start w:val="1"/>
      <w:numFmt w:val="lowerRoman"/>
      <w:lvlText w:val="%9."/>
      <w:lvlJc w:val="right"/>
      <w:pPr>
        <w:ind w:left="6480" w:hanging="180"/>
      </w:pPr>
    </w:lvl>
  </w:abstractNum>
  <w:abstractNum w:abstractNumId="3">
    <w:nsid w:val="48F3604A"/>
    <w:multiLevelType w:val="hybridMultilevel"/>
    <w:tmpl w:val="66146CAC"/>
    <w:lvl w:ilvl="0" w:tplc="985A1A76">
      <w:start w:val="1"/>
      <w:numFmt w:val="bullet"/>
      <w:lvlText w:val=""/>
      <w:lvlJc w:val="left"/>
      <w:pPr>
        <w:ind w:left="720" w:hanging="360"/>
      </w:pPr>
      <w:rPr>
        <w:rFonts w:ascii="Symbol" w:hAnsi="Symbol" w:hint="default"/>
      </w:rPr>
    </w:lvl>
    <w:lvl w:ilvl="1" w:tplc="76CE3416">
      <w:start w:val="1"/>
      <w:numFmt w:val="bullet"/>
      <w:lvlText w:val=""/>
      <w:lvlJc w:val="left"/>
      <w:pPr>
        <w:ind w:left="1440" w:hanging="360"/>
      </w:pPr>
      <w:rPr>
        <w:rFonts w:ascii="Symbol" w:hAnsi="Symbol" w:hint="default"/>
      </w:rPr>
    </w:lvl>
    <w:lvl w:ilvl="2" w:tplc="937473A8">
      <w:start w:val="1"/>
      <w:numFmt w:val="bullet"/>
      <w:lvlText w:val=""/>
      <w:lvlJc w:val="left"/>
      <w:pPr>
        <w:ind w:left="2160" w:hanging="360"/>
      </w:pPr>
      <w:rPr>
        <w:rFonts w:ascii="Wingdings" w:hAnsi="Wingdings" w:hint="default"/>
      </w:rPr>
    </w:lvl>
    <w:lvl w:ilvl="3" w:tplc="4FBE8574">
      <w:start w:val="1"/>
      <w:numFmt w:val="bullet"/>
      <w:lvlText w:val=""/>
      <w:lvlJc w:val="left"/>
      <w:pPr>
        <w:ind w:left="2880" w:hanging="360"/>
      </w:pPr>
      <w:rPr>
        <w:rFonts w:ascii="Symbol" w:hAnsi="Symbol" w:hint="default"/>
      </w:rPr>
    </w:lvl>
    <w:lvl w:ilvl="4" w:tplc="4942EBF2">
      <w:start w:val="1"/>
      <w:numFmt w:val="bullet"/>
      <w:lvlText w:val="o"/>
      <w:lvlJc w:val="left"/>
      <w:pPr>
        <w:ind w:left="3600" w:hanging="360"/>
      </w:pPr>
      <w:rPr>
        <w:rFonts w:ascii="Courier New" w:hAnsi="Courier New" w:hint="default"/>
      </w:rPr>
    </w:lvl>
    <w:lvl w:ilvl="5" w:tplc="4E187DE6">
      <w:start w:val="1"/>
      <w:numFmt w:val="bullet"/>
      <w:lvlText w:val=""/>
      <w:lvlJc w:val="left"/>
      <w:pPr>
        <w:ind w:left="4320" w:hanging="360"/>
      </w:pPr>
      <w:rPr>
        <w:rFonts w:ascii="Wingdings" w:hAnsi="Wingdings" w:hint="default"/>
      </w:rPr>
    </w:lvl>
    <w:lvl w:ilvl="6" w:tplc="4DC020F4">
      <w:start w:val="1"/>
      <w:numFmt w:val="bullet"/>
      <w:lvlText w:val=""/>
      <w:lvlJc w:val="left"/>
      <w:pPr>
        <w:ind w:left="5040" w:hanging="360"/>
      </w:pPr>
      <w:rPr>
        <w:rFonts w:ascii="Symbol" w:hAnsi="Symbol" w:hint="default"/>
      </w:rPr>
    </w:lvl>
    <w:lvl w:ilvl="7" w:tplc="8F2637C0">
      <w:start w:val="1"/>
      <w:numFmt w:val="bullet"/>
      <w:lvlText w:val="o"/>
      <w:lvlJc w:val="left"/>
      <w:pPr>
        <w:ind w:left="5760" w:hanging="360"/>
      </w:pPr>
      <w:rPr>
        <w:rFonts w:ascii="Courier New" w:hAnsi="Courier New" w:hint="default"/>
      </w:rPr>
    </w:lvl>
    <w:lvl w:ilvl="8" w:tplc="4784F4C4">
      <w:start w:val="1"/>
      <w:numFmt w:val="bullet"/>
      <w:lvlText w:val=""/>
      <w:lvlJc w:val="left"/>
      <w:pPr>
        <w:ind w:left="6480" w:hanging="360"/>
      </w:pPr>
      <w:rPr>
        <w:rFonts w:ascii="Wingdings" w:hAnsi="Wingdings" w:hint="default"/>
      </w:rPr>
    </w:lvl>
  </w:abstractNum>
  <w:abstractNum w:abstractNumId="4">
    <w:nsid w:val="5A0F3DF9"/>
    <w:multiLevelType w:val="hybridMultilevel"/>
    <w:tmpl w:val="93D8337E"/>
    <w:lvl w:ilvl="0" w:tplc="E946B98C">
      <w:start w:val="1"/>
      <w:numFmt w:val="bullet"/>
      <w:lvlText w:val=""/>
      <w:lvlJc w:val="left"/>
      <w:pPr>
        <w:ind w:left="720" w:hanging="360"/>
      </w:pPr>
      <w:rPr>
        <w:rFonts w:ascii="Symbol" w:hAnsi="Symbol" w:hint="default"/>
      </w:rPr>
    </w:lvl>
    <w:lvl w:ilvl="1" w:tplc="D1821402">
      <w:start w:val="1"/>
      <w:numFmt w:val="bullet"/>
      <w:lvlText w:val=""/>
      <w:lvlJc w:val="left"/>
      <w:pPr>
        <w:ind w:left="1440" w:hanging="360"/>
      </w:pPr>
      <w:rPr>
        <w:rFonts w:ascii="Symbol" w:hAnsi="Symbol" w:hint="default"/>
      </w:rPr>
    </w:lvl>
    <w:lvl w:ilvl="2" w:tplc="D368E8D2">
      <w:start w:val="1"/>
      <w:numFmt w:val="bullet"/>
      <w:lvlText w:val=""/>
      <w:lvlJc w:val="left"/>
      <w:pPr>
        <w:ind w:left="2160" w:hanging="360"/>
      </w:pPr>
      <w:rPr>
        <w:rFonts w:ascii="Wingdings" w:hAnsi="Wingdings" w:hint="default"/>
      </w:rPr>
    </w:lvl>
    <w:lvl w:ilvl="3" w:tplc="4B568E2A">
      <w:start w:val="1"/>
      <w:numFmt w:val="bullet"/>
      <w:lvlText w:val=""/>
      <w:lvlJc w:val="left"/>
      <w:pPr>
        <w:ind w:left="2880" w:hanging="360"/>
      </w:pPr>
      <w:rPr>
        <w:rFonts w:ascii="Symbol" w:hAnsi="Symbol" w:hint="default"/>
      </w:rPr>
    </w:lvl>
    <w:lvl w:ilvl="4" w:tplc="832A695E">
      <w:start w:val="1"/>
      <w:numFmt w:val="bullet"/>
      <w:lvlText w:val="o"/>
      <w:lvlJc w:val="left"/>
      <w:pPr>
        <w:ind w:left="3600" w:hanging="360"/>
      </w:pPr>
      <w:rPr>
        <w:rFonts w:ascii="Courier New" w:hAnsi="Courier New" w:hint="default"/>
      </w:rPr>
    </w:lvl>
    <w:lvl w:ilvl="5" w:tplc="A3941850">
      <w:start w:val="1"/>
      <w:numFmt w:val="bullet"/>
      <w:lvlText w:val=""/>
      <w:lvlJc w:val="left"/>
      <w:pPr>
        <w:ind w:left="4320" w:hanging="360"/>
      </w:pPr>
      <w:rPr>
        <w:rFonts w:ascii="Wingdings" w:hAnsi="Wingdings" w:hint="default"/>
      </w:rPr>
    </w:lvl>
    <w:lvl w:ilvl="6" w:tplc="15ACA53E">
      <w:start w:val="1"/>
      <w:numFmt w:val="bullet"/>
      <w:lvlText w:val=""/>
      <w:lvlJc w:val="left"/>
      <w:pPr>
        <w:ind w:left="5040" w:hanging="360"/>
      </w:pPr>
      <w:rPr>
        <w:rFonts w:ascii="Symbol" w:hAnsi="Symbol" w:hint="default"/>
      </w:rPr>
    </w:lvl>
    <w:lvl w:ilvl="7" w:tplc="A5682DDA">
      <w:start w:val="1"/>
      <w:numFmt w:val="bullet"/>
      <w:lvlText w:val="o"/>
      <w:lvlJc w:val="left"/>
      <w:pPr>
        <w:ind w:left="5760" w:hanging="360"/>
      </w:pPr>
      <w:rPr>
        <w:rFonts w:ascii="Courier New" w:hAnsi="Courier New" w:hint="default"/>
      </w:rPr>
    </w:lvl>
    <w:lvl w:ilvl="8" w:tplc="5148900C">
      <w:start w:val="1"/>
      <w:numFmt w:val="bullet"/>
      <w:lvlText w:val=""/>
      <w:lvlJc w:val="left"/>
      <w:pPr>
        <w:ind w:left="6480" w:hanging="360"/>
      </w:pPr>
      <w:rPr>
        <w:rFonts w:ascii="Wingdings" w:hAnsi="Wingdings" w:hint="default"/>
      </w:rPr>
    </w:lvl>
  </w:abstractNum>
  <w:abstractNum w:abstractNumId="5">
    <w:nsid w:val="623F64A0"/>
    <w:multiLevelType w:val="hybridMultilevel"/>
    <w:tmpl w:val="3CD2B94A"/>
    <w:lvl w:ilvl="0" w:tplc="C1F0AED8">
      <w:start w:val="1"/>
      <w:numFmt w:val="decimal"/>
      <w:lvlText w:val="%1."/>
      <w:lvlJc w:val="left"/>
      <w:pPr>
        <w:ind w:left="720" w:hanging="360"/>
      </w:pPr>
    </w:lvl>
    <w:lvl w:ilvl="1" w:tplc="458EB018">
      <w:start w:val="1"/>
      <w:numFmt w:val="lowerLetter"/>
      <w:lvlText w:val="%2."/>
      <w:lvlJc w:val="left"/>
      <w:pPr>
        <w:ind w:left="1440" w:hanging="360"/>
      </w:pPr>
    </w:lvl>
    <w:lvl w:ilvl="2" w:tplc="1E2E3954">
      <w:start w:val="1"/>
      <w:numFmt w:val="lowerRoman"/>
      <w:lvlText w:val="%3."/>
      <w:lvlJc w:val="right"/>
      <w:pPr>
        <w:ind w:left="2160" w:hanging="180"/>
      </w:pPr>
    </w:lvl>
    <w:lvl w:ilvl="3" w:tplc="AF141DE8">
      <w:start w:val="1"/>
      <w:numFmt w:val="decimal"/>
      <w:lvlText w:val="%4."/>
      <w:lvlJc w:val="left"/>
      <w:pPr>
        <w:ind w:left="2880" w:hanging="360"/>
      </w:pPr>
    </w:lvl>
    <w:lvl w:ilvl="4" w:tplc="B316C202">
      <w:start w:val="1"/>
      <w:numFmt w:val="lowerLetter"/>
      <w:lvlText w:val="%5."/>
      <w:lvlJc w:val="left"/>
      <w:pPr>
        <w:ind w:left="3600" w:hanging="360"/>
      </w:pPr>
    </w:lvl>
    <w:lvl w:ilvl="5" w:tplc="7BCCB12E">
      <w:start w:val="1"/>
      <w:numFmt w:val="lowerRoman"/>
      <w:lvlText w:val="%6."/>
      <w:lvlJc w:val="right"/>
      <w:pPr>
        <w:ind w:left="4320" w:hanging="180"/>
      </w:pPr>
    </w:lvl>
    <w:lvl w:ilvl="6" w:tplc="D5BC06E6">
      <w:start w:val="1"/>
      <w:numFmt w:val="decimal"/>
      <w:lvlText w:val="%7."/>
      <w:lvlJc w:val="left"/>
      <w:pPr>
        <w:ind w:left="5040" w:hanging="360"/>
      </w:pPr>
    </w:lvl>
    <w:lvl w:ilvl="7" w:tplc="E294DC6A">
      <w:start w:val="1"/>
      <w:numFmt w:val="lowerLetter"/>
      <w:lvlText w:val="%8."/>
      <w:lvlJc w:val="left"/>
      <w:pPr>
        <w:ind w:left="5760" w:hanging="360"/>
      </w:pPr>
    </w:lvl>
    <w:lvl w:ilvl="8" w:tplc="8B2C83F8">
      <w:start w:val="1"/>
      <w:numFmt w:val="lowerRoman"/>
      <w:lvlText w:val="%9."/>
      <w:lvlJc w:val="right"/>
      <w:pPr>
        <w:ind w:left="6480" w:hanging="180"/>
      </w:pPr>
    </w:lvl>
  </w:abstractNum>
  <w:abstractNum w:abstractNumId="6">
    <w:nsid w:val="63B866EE"/>
    <w:multiLevelType w:val="hybridMultilevel"/>
    <w:tmpl w:val="18E08736"/>
    <w:lvl w:ilvl="0" w:tplc="AFB68F5E">
      <w:start w:val="1"/>
      <w:numFmt w:val="bullet"/>
      <w:lvlText w:val=""/>
      <w:lvlJc w:val="left"/>
      <w:pPr>
        <w:ind w:left="720" w:hanging="360"/>
      </w:pPr>
      <w:rPr>
        <w:rFonts w:ascii="Symbol" w:hAnsi="Symbol" w:hint="default"/>
      </w:rPr>
    </w:lvl>
    <w:lvl w:ilvl="1" w:tplc="9742258E">
      <w:start w:val="1"/>
      <w:numFmt w:val="bullet"/>
      <w:lvlText w:val=""/>
      <w:lvlJc w:val="left"/>
      <w:pPr>
        <w:ind w:left="1440" w:hanging="360"/>
      </w:pPr>
      <w:rPr>
        <w:rFonts w:ascii="Symbol" w:hAnsi="Symbol" w:hint="default"/>
      </w:rPr>
    </w:lvl>
    <w:lvl w:ilvl="2" w:tplc="067AD4D4">
      <w:start w:val="1"/>
      <w:numFmt w:val="bullet"/>
      <w:lvlText w:val=""/>
      <w:lvlJc w:val="left"/>
      <w:pPr>
        <w:ind w:left="2160" w:hanging="360"/>
      </w:pPr>
      <w:rPr>
        <w:rFonts w:ascii="Wingdings" w:hAnsi="Wingdings" w:hint="default"/>
      </w:rPr>
    </w:lvl>
    <w:lvl w:ilvl="3" w:tplc="45EE4B7A">
      <w:start w:val="1"/>
      <w:numFmt w:val="bullet"/>
      <w:lvlText w:val=""/>
      <w:lvlJc w:val="left"/>
      <w:pPr>
        <w:ind w:left="2880" w:hanging="360"/>
      </w:pPr>
      <w:rPr>
        <w:rFonts w:ascii="Symbol" w:hAnsi="Symbol" w:hint="default"/>
      </w:rPr>
    </w:lvl>
    <w:lvl w:ilvl="4" w:tplc="01325CB0">
      <w:start w:val="1"/>
      <w:numFmt w:val="bullet"/>
      <w:lvlText w:val="o"/>
      <w:lvlJc w:val="left"/>
      <w:pPr>
        <w:ind w:left="3600" w:hanging="360"/>
      </w:pPr>
      <w:rPr>
        <w:rFonts w:ascii="Courier New" w:hAnsi="Courier New" w:hint="default"/>
      </w:rPr>
    </w:lvl>
    <w:lvl w:ilvl="5" w:tplc="2140DF98">
      <w:start w:val="1"/>
      <w:numFmt w:val="bullet"/>
      <w:lvlText w:val=""/>
      <w:lvlJc w:val="left"/>
      <w:pPr>
        <w:ind w:left="4320" w:hanging="360"/>
      </w:pPr>
      <w:rPr>
        <w:rFonts w:ascii="Wingdings" w:hAnsi="Wingdings" w:hint="default"/>
      </w:rPr>
    </w:lvl>
    <w:lvl w:ilvl="6" w:tplc="53100C62">
      <w:start w:val="1"/>
      <w:numFmt w:val="bullet"/>
      <w:lvlText w:val=""/>
      <w:lvlJc w:val="left"/>
      <w:pPr>
        <w:ind w:left="5040" w:hanging="360"/>
      </w:pPr>
      <w:rPr>
        <w:rFonts w:ascii="Symbol" w:hAnsi="Symbol" w:hint="default"/>
      </w:rPr>
    </w:lvl>
    <w:lvl w:ilvl="7" w:tplc="8EE2D982">
      <w:start w:val="1"/>
      <w:numFmt w:val="bullet"/>
      <w:lvlText w:val="o"/>
      <w:lvlJc w:val="left"/>
      <w:pPr>
        <w:ind w:left="5760" w:hanging="360"/>
      </w:pPr>
      <w:rPr>
        <w:rFonts w:ascii="Courier New" w:hAnsi="Courier New" w:hint="default"/>
      </w:rPr>
    </w:lvl>
    <w:lvl w:ilvl="8" w:tplc="D818C33C">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35"/>
    <w:rsid w:val="00012A15"/>
    <w:rsid w:val="000205E9"/>
    <w:rsid w:val="00025037"/>
    <w:rsid w:val="0005422C"/>
    <w:rsid w:val="000660CC"/>
    <w:rsid w:val="000772A6"/>
    <w:rsid w:val="000C5021"/>
    <w:rsid w:val="000D1B70"/>
    <w:rsid w:val="0010041E"/>
    <w:rsid w:val="00140118"/>
    <w:rsid w:val="0015507C"/>
    <w:rsid w:val="00170B5D"/>
    <w:rsid w:val="00184058"/>
    <w:rsid w:val="001C1FF9"/>
    <w:rsid w:val="002560DC"/>
    <w:rsid w:val="00274827"/>
    <w:rsid w:val="002E411B"/>
    <w:rsid w:val="003402CE"/>
    <w:rsid w:val="00360A2D"/>
    <w:rsid w:val="003A439A"/>
    <w:rsid w:val="003F1374"/>
    <w:rsid w:val="00402B3A"/>
    <w:rsid w:val="004031A5"/>
    <w:rsid w:val="00443B7D"/>
    <w:rsid w:val="0044633E"/>
    <w:rsid w:val="004513B8"/>
    <w:rsid w:val="00454B66"/>
    <w:rsid w:val="004719AB"/>
    <w:rsid w:val="004B3EEC"/>
    <w:rsid w:val="004E72A8"/>
    <w:rsid w:val="00514925"/>
    <w:rsid w:val="00522E31"/>
    <w:rsid w:val="00525535"/>
    <w:rsid w:val="0054798E"/>
    <w:rsid w:val="005A6723"/>
    <w:rsid w:val="0061120F"/>
    <w:rsid w:val="006460CE"/>
    <w:rsid w:val="00662929"/>
    <w:rsid w:val="006640DA"/>
    <w:rsid w:val="00714734"/>
    <w:rsid w:val="00717189"/>
    <w:rsid w:val="0072429E"/>
    <w:rsid w:val="0072497B"/>
    <w:rsid w:val="00737248"/>
    <w:rsid w:val="0078030D"/>
    <w:rsid w:val="007903CC"/>
    <w:rsid w:val="007949DD"/>
    <w:rsid w:val="007B6553"/>
    <w:rsid w:val="007D4B28"/>
    <w:rsid w:val="00806CE9"/>
    <w:rsid w:val="00856482"/>
    <w:rsid w:val="008667FB"/>
    <w:rsid w:val="008A2130"/>
    <w:rsid w:val="008B5B92"/>
    <w:rsid w:val="008D452C"/>
    <w:rsid w:val="008E3E8E"/>
    <w:rsid w:val="008F7D04"/>
    <w:rsid w:val="00914995"/>
    <w:rsid w:val="00931F51"/>
    <w:rsid w:val="009434BD"/>
    <w:rsid w:val="00970137"/>
    <w:rsid w:val="009704C4"/>
    <w:rsid w:val="009863D9"/>
    <w:rsid w:val="009D04CD"/>
    <w:rsid w:val="009D6837"/>
    <w:rsid w:val="009F5B02"/>
    <w:rsid w:val="00A245B9"/>
    <w:rsid w:val="00A802EC"/>
    <w:rsid w:val="00AD344C"/>
    <w:rsid w:val="00AF2572"/>
    <w:rsid w:val="00B00DFA"/>
    <w:rsid w:val="00B03158"/>
    <w:rsid w:val="00B416EE"/>
    <w:rsid w:val="00B46EE7"/>
    <w:rsid w:val="00B569CA"/>
    <w:rsid w:val="00B7015C"/>
    <w:rsid w:val="00B711A1"/>
    <w:rsid w:val="00B8167D"/>
    <w:rsid w:val="00BA1EB0"/>
    <w:rsid w:val="00BB1695"/>
    <w:rsid w:val="00BC3CFB"/>
    <w:rsid w:val="00BE2976"/>
    <w:rsid w:val="00BE40A0"/>
    <w:rsid w:val="00C00F0E"/>
    <w:rsid w:val="00C01301"/>
    <w:rsid w:val="00C44B6B"/>
    <w:rsid w:val="00C86E46"/>
    <w:rsid w:val="00D042D8"/>
    <w:rsid w:val="00D24A33"/>
    <w:rsid w:val="00D278C8"/>
    <w:rsid w:val="00D47B98"/>
    <w:rsid w:val="00D61B06"/>
    <w:rsid w:val="00D64C53"/>
    <w:rsid w:val="00D67335"/>
    <w:rsid w:val="00D75845"/>
    <w:rsid w:val="00DD1EE2"/>
    <w:rsid w:val="00DE013A"/>
    <w:rsid w:val="00DF51AD"/>
    <w:rsid w:val="00E0478A"/>
    <w:rsid w:val="00E20207"/>
    <w:rsid w:val="00E415E6"/>
    <w:rsid w:val="00E41FEA"/>
    <w:rsid w:val="00E5602E"/>
    <w:rsid w:val="00E8169D"/>
    <w:rsid w:val="00EB13BF"/>
    <w:rsid w:val="00EC40A4"/>
    <w:rsid w:val="00EE496E"/>
    <w:rsid w:val="00F034B7"/>
    <w:rsid w:val="00F25A4E"/>
    <w:rsid w:val="00F25B3E"/>
    <w:rsid w:val="00F47C7C"/>
    <w:rsid w:val="00F542BD"/>
    <w:rsid w:val="00F67B67"/>
    <w:rsid w:val="00F811DD"/>
    <w:rsid w:val="00F908E5"/>
    <w:rsid w:val="00FC036B"/>
    <w:rsid w:val="00FD5D70"/>
    <w:rsid w:val="00FE62D7"/>
    <w:rsid w:val="00FF72FD"/>
    <w:rsid w:val="2D8D2ECD"/>
    <w:rsid w:val="49F77CE2"/>
    <w:rsid w:val="5EB85459"/>
    <w:rsid w:val="5FB73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8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D04C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9D04CD"/>
    <w:rPr>
      <w:rFonts w:ascii="Times New Roman" w:eastAsia="Times New Roman" w:hAnsi="Times New Roman" w:cs="Times New Roman"/>
      <w:sz w:val="24"/>
      <w:szCs w:val="24"/>
      <w:lang w:eastAsia="ru-RU"/>
    </w:rPr>
  </w:style>
  <w:style w:type="paragraph" w:customStyle="1" w:styleId="1">
    <w:name w:val="Знак Знак Знак1 Знак"/>
    <w:basedOn w:val="a"/>
    <w:rsid w:val="009D04CD"/>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4513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E415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15E6"/>
  </w:style>
  <w:style w:type="paragraph" w:styleId="a7">
    <w:name w:val="footer"/>
    <w:basedOn w:val="a"/>
    <w:link w:val="a8"/>
    <w:uiPriority w:val="99"/>
    <w:unhideWhenUsed/>
    <w:rsid w:val="00E415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15E6"/>
  </w:style>
  <w:style w:type="paragraph" w:styleId="a9">
    <w:name w:val="Normal (Web)"/>
    <w:basedOn w:val="a"/>
    <w:uiPriority w:val="99"/>
    <w:semiHidden/>
    <w:unhideWhenUsed/>
    <w:rsid w:val="00A8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 Полужирный"/>
    <w:rsid w:val="2D8D2ECD"/>
    <w:rPr>
      <w:rFonts w:ascii="Times New Roman" w:eastAsia="Times New Roman" w:hAnsi="Times New Roman" w:cs="Times New Roman"/>
      <w:b/>
      <w:bCs/>
      <w:i w:val="0"/>
      <w:iCs w:val="0"/>
      <w:caps w:val="0"/>
      <w:smallCaps w:val="0"/>
      <w:strike w:val="0"/>
      <w:dstrike w:val="0"/>
      <w:color w:val="000000" w:themeColor="text1"/>
      <w:sz w:val="28"/>
      <w:szCs w:val="28"/>
      <w:u w:val="none"/>
      <w:lang w:val="ru-RU" w:eastAsia="ru-RU" w:bidi="ru-RU"/>
    </w:rPr>
  </w:style>
  <w:style w:type="paragraph" w:customStyle="1" w:styleId="10">
    <w:name w:val="Знак Знак Знак1 Знак"/>
    <w:basedOn w:val="a"/>
    <w:rsid w:val="00F25B3E"/>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D04C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9D04CD"/>
    <w:rPr>
      <w:rFonts w:ascii="Times New Roman" w:eastAsia="Times New Roman" w:hAnsi="Times New Roman" w:cs="Times New Roman"/>
      <w:sz w:val="24"/>
      <w:szCs w:val="24"/>
      <w:lang w:eastAsia="ru-RU"/>
    </w:rPr>
  </w:style>
  <w:style w:type="paragraph" w:customStyle="1" w:styleId="1">
    <w:name w:val="Знак Знак Знак1 Знак"/>
    <w:basedOn w:val="a"/>
    <w:rsid w:val="009D04CD"/>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4513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E415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15E6"/>
  </w:style>
  <w:style w:type="paragraph" w:styleId="a7">
    <w:name w:val="footer"/>
    <w:basedOn w:val="a"/>
    <w:link w:val="a8"/>
    <w:uiPriority w:val="99"/>
    <w:unhideWhenUsed/>
    <w:rsid w:val="00E415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15E6"/>
  </w:style>
  <w:style w:type="paragraph" w:styleId="a9">
    <w:name w:val="Normal (Web)"/>
    <w:basedOn w:val="a"/>
    <w:uiPriority w:val="99"/>
    <w:semiHidden/>
    <w:unhideWhenUsed/>
    <w:rsid w:val="00A8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 Полужирный"/>
    <w:rsid w:val="2D8D2ECD"/>
    <w:rPr>
      <w:rFonts w:ascii="Times New Roman" w:eastAsia="Times New Roman" w:hAnsi="Times New Roman" w:cs="Times New Roman"/>
      <w:b/>
      <w:bCs/>
      <w:i w:val="0"/>
      <w:iCs w:val="0"/>
      <w:caps w:val="0"/>
      <w:smallCaps w:val="0"/>
      <w:strike w:val="0"/>
      <w:dstrike w:val="0"/>
      <w:color w:val="000000" w:themeColor="text1"/>
      <w:sz w:val="28"/>
      <w:szCs w:val="28"/>
      <w:u w:val="none"/>
      <w:lang w:val="ru-RU" w:eastAsia="ru-RU" w:bidi="ru-RU"/>
    </w:rPr>
  </w:style>
  <w:style w:type="paragraph" w:customStyle="1" w:styleId="10">
    <w:name w:val="Знак Знак Знак1 Знак"/>
    <w:basedOn w:val="a"/>
    <w:rsid w:val="00F25B3E"/>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1794-5CE7-42F4-8D18-10BAD0B8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18</Pages>
  <Words>6382</Words>
  <Characters>36379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Маслиников Александр</dc:creator>
  <cp:keywords/>
  <dc:description/>
  <cp:lastModifiedBy>Маслинников Александр Андреевич</cp:lastModifiedBy>
  <cp:revision>139</cp:revision>
  <dcterms:created xsi:type="dcterms:W3CDTF">2020-12-29T08:47:00Z</dcterms:created>
  <dcterms:modified xsi:type="dcterms:W3CDTF">2021-06-30T12:22:00Z</dcterms:modified>
</cp:coreProperties>
</file>