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1" w:rsidRPr="001E713F" w:rsidRDefault="00D90951" w:rsidP="00D90951">
      <w:pPr>
        <w:jc w:val="center"/>
        <w:rPr>
          <w:rFonts w:ascii="PT Astra Serif" w:hAnsi="PT Astra Serif"/>
          <w:sz w:val="28"/>
          <w:szCs w:val="28"/>
        </w:rPr>
      </w:pPr>
      <w:r w:rsidRPr="001E713F">
        <w:rPr>
          <w:rFonts w:ascii="PT Astra Serif" w:hAnsi="PT Astra Serif"/>
          <w:sz w:val="28"/>
          <w:szCs w:val="28"/>
        </w:rPr>
        <w:t>Информация о результатах антикоррупционной экспертизы нормативных</w:t>
      </w:r>
      <w:r w:rsidR="003C40CA" w:rsidRPr="001E713F">
        <w:rPr>
          <w:rFonts w:ascii="PT Astra Serif" w:hAnsi="PT Astra Serif"/>
          <w:sz w:val="28"/>
          <w:szCs w:val="28"/>
        </w:rPr>
        <w:br/>
      </w:r>
      <w:r w:rsidRPr="001E713F">
        <w:rPr>
          <w:rFonts w:ascii="PT Astra Serif" w:hAnsi="PT Astra Serif"/>
          <w:sz w:val="28"/>
          <w:szCs w:val="28"/>
        </w:rPr>
        <w:t>правовых актов, проектов нормативных правовых актов, выявленных</w:t>
      </w:r>
      <w:r w:rsidR="003C40CA" w:rsidRPr="001E713F">
        <w:rPr>
          <w:rFonts w:ascii="PT Astra Serif" w:hAnsi="PT Astra Serif"/>
          <w:sz w:val="28"/>
          <w:szCs w:val="28"/>
        </w:rPr>
        <w:br/>
      </w:r>
      <w:r w:rsidRPr="001E713F">
        <w:rPr>
          <w:rFonts w:ascii="PT Astra Serif" w:hAnsi="PT Astra Serif"/>
          <w:sz w:val="28"/>
          <w:szCs w:val="28"/>
        </w:rPr>
        <w:t xml:space="preserve">коррупциогенных факторах за </w:t>
      </w:r>
      <w:r w:rsidR="00201EA9" w:rsidRPr="001E713F">
        <w:rPr>
          <w:rFonts w:ascii="PT Astra Serif" w:hAnsi="PT Astra Serif"/>
          <w:sz w:val="28"/>
          <w:szCs w:val="28"/>
        </w:rPr>
        <w:t xml:space="preserve">2024 </w:t>
      </w:r>
      <w:r w:rsidRPr="001E713F">
        <w:rPr>
          <w:rFonts w:ascii="PT Astra Serif" w:hAnsi="PT Astra Serif"/>
          <w:sz w:val="28"/>
          <w:szCs w:val="28"/>
        </w:rPr>
        <w:t>год</w:t>
      </w:r>
    </w:p>
    <w:p w:rsidR="00D90951" w:rsidRPr="001E713F" w:rsidRDefault="00D90951" w:rsidP="00D90951">
      <w:pPr>
        <w:jc w:val="center"/>
        <w:rPr>
          <w:rFonts w:ascii="PT Astra Serif" w:hAnsi="PT Astra Serif"/>
          <w:sz w:val="28"/>
          <w:szCs w:val="28"/>
        </w:rPr>
      </w:pPr>
    </w:p>
    <w:p w:rsidR="00D90951" w:rsidRPr="00B52B1D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2B1D">
        <w:rPr>
          <w:rFonts w:ascii="PT Astra Serif" w:hAnsi="PT Astra Serif"/>
          <w:sz w:val="28"/>
          <w:szCs w:val="28"/>
        </w:rPr>
        <w:t xml:space="preserve">В соответствии с </w:t>
      </w:r>
      <w:r w:rsidRPr="00B52B1D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Федеральным законом от 17.07.2009 № 172-ФЗ </w:t>
      </w:r>
      <w:r w:rsidRPr="00B52B1D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B52B1D">
        <w:rPr>
          <w:rFonts w:ascii="PT Astra Serif" w:hAnsi="PT Astra Serif"/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проводит антикоррупционную экспертизу в отношении: </w:t>
      </w:r>
      <w:r w:rsidRPr="00B52B1D">
        <w:rPr>
          <w:rFonts w:ascii="PT Astra Serif" w:eastAsiaTheme="minorHAnsi" w:hAnsi="PT Astra Serif"/>
          <w:sz w:val="28"/>
          <w:szCs w:val="28"/>
          <w:lang w:eastAsia="en-US"/>
        </w:rPr>
        <w:t xml:space="preserve">нормативных правовых актов </w:t>
      </w:r>
      <w:r w:rsidRPr="00B52B1D">
        <w:rPr>
          <w:rFonts w:ascii="PT Astra Serif" w:hAnsi="PT Astra Serif"/>
          <w:sz w:val="28"/>
          <w:szCs w:val="28"/>
        </w:rPr>
        <w:t xml:space="preserve">Свердловской области </w:t>
      </w:r>
      <w:r w:rsidRPr="00B52B1D">
        <w:rPr>
          <w:rFonts w:ascii="PT Astra Serif" w:eastAsiaTheme="minorHAnsi" w:hAnsi="PT Astra Serif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Федерации; у</w:t>
      </w:r>
      <w:r w:rsidRPr="00B52B1D">
        <w:rPr>
          <w:rFonts w:ascii="PT Astra Serif" w:hAnsi="PT Astra Serif"/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D90951" w:rsidRPr="00B52B1D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90951" w:rsidRPr="00B52B1D" w:rsidRDefault="00B52B1D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2B1D">
        <w:rPr>
          <w:rFonts w:ascii="PT Astra Serif" w:hAnsi="PT Astra Serif"/>
          <w:sz w:val="28"/>
          <w:szCs w:val="28"/>
        </w:rPr>
        <w:t xml:space="preserve">В </w:t>
      </w:r>
      <w:r w:rsidR="00037905" w:rsidRPr="00B52B1D">
        <w:rPr>
          <w:rFonts w:ascii="PT Astra Serif" w:hAnsi="PT Astra Serif"/>
          <w:sz w:val="28"/>
          <w:szCs w:val="28"/>
        </w:rPr>
        <w:t>2024 год</w:t>
      </w:r>
      <w:r w:rsidRPr="00B52B1D">
        <w:rPr>
          <w:rFonts w:ascii="PT Astra Serif" w:hAnsi="PT Astra Serif"/>
          <w:sz w:val="28"/>
          <w:szCs w:val="28"/>
        </w:rPr>
        <w:t>у</w:t>
      </w:r>
      <w:r w:rsidR="00D90951" w:rsidRPr="00B52B1D">
        <w:rPr>
          <w:rFonts w:ascii="PT Astra Serif" w:hAnsi="PT Astra Serif"/>
          <w:sz w:val="28"/>
          <w:szCs w:val="28"/>
        </w:rPr>
        <w:t xml:space="preserve"> проведена антикоррупционная экспертиза </w:t>
      </w:r>
      <w:r w:rsidR="009F26CD" w:rsidRPr="00B52B1D">
        <w:rPr>
          <w:rFonts w:ascii="PT Astra Serif" w:hAnsi="PT Astra Serif"/>
          <w:sz w:val="28"/>
          <w:szCs w:val="28"/>
        </w:rPr>
        <w:t>2</w:t>
      </w:r>
      <w:r w:rsidRPr="00B52B1D">
        <w:rPr>
          <w:rFonts w:ascii="PT Astra Serif" w:hAnsi="PT Astra Serif"/>
          <w:sz w:val="28"/>
          <w:szCs w:val="28"/>
        </w:rPr>
        <w:t>937</w:t>
      </w:r>
      <w:r w:rsidR="00205BB8" w:rsidRPr="00B52B1D">
        <w:rPr>
          <w:rFonts w:ascii="PT Astra Serif" w:hAnsi="PT Astra Serif"/>
          <w:sz w:val="28"/>
          <w:szCs w:val="28"/>
        </w:rPr>
        <w:t xml:space="preserve"> </w:t>
      </w:r>
      <w:r w:rsidR="00D90951" w:rsidRPr="00B52B1D">
        <w:rPr>
          <w:rFonts w:ascii="PT Astra Serif" w:hAnsi="PT Astra Serif"/>
          <w:sz w:val="28"/>
          <w:szCs w:val="28"/>
        </w:rPr>
        <w:t>нормативн</w:t>
      </w:r>
      <w:r w:rsidRPr="00B52B1D">
        <w:rPr>
          <w:rFonts w:ascii="PT Astra Serif" w:hAnsi="PT Astra Serif"/>
          <w:sz w:val="28"/>
          <w:szCs w:val="28"/>
        </w:rPr>
        <w:t>ых</w:t>
      </w:r>
      <w:r w:rsidR="00D90951" w:rsidRPr="00B52B1D">
        <w:rPr>
          <w:rFonts w:ascii="PT Astra Serif" w:hAnsi="PT Astra Serif"/>
          <w:sz w:val="28"/>
          <w:szCs w:val="28"/>
        </w:rPr>
        <w:t xml:space="preserve"> правов</w:t>
      </w:r>
      <w:r w:rsidRPr="00B52B1D">
        <w:rPr>
          <w:rFonts w:ascii="PT Astra Serif" w:hAnsi="PT Astra Serif"/>
          <w:sz w:val="28"/>
          <w:szCs w:val="28"/>
        </w:rPr>
        <w:t>ых</w:t>
      </w:r>
      <w:r w:rsidR="00D90951" w:rsidRPr="00B52B1D">
        <w:rPr>
          <w:rFonts w:ascii="PT Astra Serif" w:hAnsi="PT Astra Serif"/>
          <w:sz w:val="28"/>
          <w:szCs w:val="28"/>
        </w:rPr>
        <w:t xml:space="preserve"> акт</w:t>
      </w:r>
      <w:r w:rsidRPr="00B52B1D">
        <w:rPr>
          <w:rFonts w:ascii="PT Astra Serif" w:hAnsi="PT Astra Serif"/>
          <w:sz w:val="28"/>
          <w:szCs w:val="28"/>
        </w:rPr>
        <w:t>ов</w:t>
      </w:r>
      <w:r w:rsidR="00D90951" w:rsidRPr="00B52B1D">
        <w:rPr>
          <w:rFonts w:ascii="PT Astra Serif" w:hAnsi="PT Astra Serif"/>
          <w:sz w:val="28"/>
          <w:szCs w:val="28"/>
        </w:rPr>
        <w:t xml:space="preserve"> Свердловской области, </w:t>
      </w:r>
      <w:r w:rsidRPr="00B52B1D">
        <w:rPr>
          <w:rFonts w:ascii="PT Astra Serif" w:hAnsi="PT Astra Serif"/>
          <w:sz w:val="28"/>
          <w:szCs w:val="28"/>
        </w:rPr>
        <w:t>777</w:t>
      </w:r>
      <w:r w:rsidR="00D90951" w:rsidRPr="00B52B1D">
        <w:rPr>
          <w:rFonts w:ascii="PT Astra Serif" w:hAnsi="PT Astra Serif"/>
          <w:sz w:val="28"/>
          <w:szCs w:val="28"/>
        </w:rPr>
        <w:t xml:space="preserve"> проектов нормативных правовых актов Свердловской области, </w:t>
      </w:r>
      <w:r w:rsidRPr="00B52B1D">
        <w:rPr>
          <w:rFonts w:ascii="PT Astra Serif" w:hAnsi="PT Astra Serif"/>
          <w:sz w:val="28"/>
          <w:szCs w:val="28"/>
        </w:rPr>
        <w:t>275</w:t>
      </w:r>
      <w:r w:rsidR="00D90951" w:rsidRPr="00B52B1D">
        <w:rPr>
          <w:rFonts w:ascii="PT Astra Serif" w:hAnsi="PT Astra Serif"/>
          <w:sz w:val="28"/>
          <w:szCs w:val="28"/>
        </w:rPr>
        <w:t xml:space="preserve"> </w:t>
      </w:r>
      <w:r w:rsidR="006343E6" w:rsidRPr="00B52B1D">
        <w:rPr>
          <w:rFonts w:ascii="PT Astra Serif" w:hAnsi="PT Astra Serif"/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 w:rsidR="00D90951" w:rsidRPr="00B52B1D">
        <w:rPr>
          <w:rFonts w:ascii="PT Astra Serif" w:hAnsi="PT Astra Serif"/>
          <w:sz w:val="28"/>
          <w:szCs w:val="28"/>
        </w:rPr>
        <w:t xml:space="preserve">, расположенных на территории Свердловской области, </w:t>
      </w:r>
      <w:r w:rsidRPr="00B52B1D">
        <w:rPr>
          <w:rFonts w:ascii="PT Astra Serif" w:hAnsi="PT Astra Serif"/>
          <w:sz w:val="28"/>
          <w:szCs w:val="28"/>
        </w:rPr>
        <w:br/>
        <w:t>308</w:t>
      </w:r>
      <w:r w:rsidR="00D90951" w:rsidRPr="00B52B1D">
        <w:rPr>
          <w:rFonts w:ascii="PT Astra Serif" w:hAnsi="PT Astra Serif"/>
          <w:sz w:val="28"/>
          <w:szCs w:val="28"/>
        </w:rPr>
        <w:t xml:space="preserve"> проектов муниципальных правовых актов о внесении изменений в уставы муниципальных образований, расположенных на территории Свердловской области.</w:t>
      </w:r>
    </w:p>
    <w:p w:rsidR="00D90951" w:rsidRPr="00B52B1D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76E6D" w:rsidRPr="00F51F1C" w:rsidRDefault="00F51F1C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51F1C">
        <w:rPr>
          <w:rFonts w:ascii="PT Astra Serif" w:hAnsi="PT Astra Serif"/>
          <w:sz w:val="28"/>
          <w:szCs w:val="28"/>
        </w:rPr>
        <w:t xml:space="preserve">В 2024 году </w:t>
      </w:r>
      <w:r w:rsidR="00D90951" w:rsidRPr="00F51F1C">
        <w:rPr>
          <w:rFonts w:ascii="PT Astra Serif" w:hAnsi="PT Astra Serif"/>
          <w:sz w:val="28"/>
          <w:szCs w:val="28"/>
        </w:rPr>
        <w:t xml:space="preserve">по результатам проведенных Главным управлением антикоррупционных экспертиз </w:t>
      </w:r>
      <w:r w:rsidR="006E1EB8" w:rsidRPr="00F51F1C">
        <w:rPr>
          <w:rFonts w:ascii="PT Astra Serif" w:hAnsi="PT Astra Serif"/>
          <w:sz w:val="28"/>
          <w:szCs w:val="28"/>
        </w:rPr>
        <w:t>нормативных правовых актов Свердловской области</w:t>
      </w:r>
      <w:r w:rsidR="00205BB8" w:rsidRPr="00F51F1C">
        <w:rPr>
          <w:rFonts w:ascii="PT Astra Serif" w:hAnsi="PT Astra Serif"/>
          <w:sz w:val="28"/>
          <w:szCs w:val="28"/>
        </w:rPr>
        <w:t xml:space="preserve"> </w:t>
      </w:r>
      <w:r w:rsidR="00776E6D" w:rsidRPr="00F51F1C">
        <w:rPr>
          <w:rFonts w:ascii="PT Astra Serif" w:hAnsi="PT Astra Serif"/>
          <w:sz w:val="28"/>
          <w:szCs w:val="28"/>
        </w:rPr>
        <w:t xml:space="preserve">коррупциогенные факторы выявлены </w:t>
      </w:r>
      <w:r>
        <w:rPr>
          <w:rFonts w:ascii="PT Astra Serif" w:hAnsi="PT Astra Serif"/>
          <w:sz w:val="28"/>
          <w:szCs w:val="28"/>
        </w:rPr>
        <w:br/>
      </w:r>
      <w:r w:rsidR="00776E6D" w:rsidRPr="00F51F1C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5</w:t>
      </w:r>
      <w:r w:rsidR="00776E6D" w:rsidRPr="00F51F1C">
        <w:rPr>
          <w:rFonts w:ascii="PT Astra Serif" w:hAnsi="PT Astra Serif"/>
          <w:sz w:val="28"/>
          <w:szCs w:val="28"/>
        </w:rPr>
        <w:t xml:space="preserve"> нормативных правовых актах Свердловской области:</w:t>
      </w:r>
    </w:p>
    <w:p w:rsidR="00201EA9" w:rsidRPr="00F51F1C" w:rsidRDefault="00776E6D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51F1C">
        <w:rPr>
          <w:rFonts w:ascii="PT Astra Serif" w:hAnsi="PT Astra Serif"/>
          <w:sz w:val="28"/>
          <w:szCs w:val="28"/>
        </w:rPr>
        <w:t xml:space="preserve">- </w:t>
      </w:r>
      <w:r w:rsidR="00205BB8" w:rsidRPr="00F51F1C">
        <w:rPr>
          <w:rFonts w:ascii="PT Astra Serif" w:hAnsi="PT Astra Serif"/>
          <w:sz w:val="28"/>
          <w:szCs w:val="28"/>
        </w:rPr>
        <w:t xml:space="preserve">приказ </w:t>
      </w:r>
      <w:r w:rsidR="00201EA9" w:rsidRPr="00F51F1C">
        <w:rPr>
          <w:rFonts w:ascii="PT Astra Serif" w:hAnsi="PT Astra Serif"/>
          <w:sz w:val="28"/>
          <w:szCs w:val="28"/>
        </w:rPr>
        <w:t>Министерства по управлению государственным имуществом Свердловской области от 19.01.2024 № 193 «Об утверждении Административного регламента предоставления Министерством по управлению государственным имуществом Свердловской области государственной услуги «Предоставление информации об объектах учета, содержащейся в Реестре государственного имущества Свердловской области» (наличие завышенных требований к лицу, предъявляемых для реализации принадлежащего ему права)</w:t>
      </w:r>
      <w:r w:rsidRPr="00F51F1C">
        <w:rPr>
          <w:rFonts w:ascii="PT Astra Serif" w:hAnsi="PT Astra Serif"/>
          <w:sz w:val="28"/>
          <w:szCs w:val="28"/>
        </w:rPr>
        <w:t>;</w:t>
      </w:r>
    </w:p>
    <w:p w:rsidR="00776E6D" w:rsidRPr="00F51F1C" w:rsidRDefault="00776E6D" w:rsidP="00776E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51F1C">
        <w:rPr>
          <w:rFonts w:ascii="PT Astra Serif" w:hAnsi="PT Astra Serif"/>
          <w:sz w:val="28"/>
          <w:szCs w:val="28"/>
        </w:rPr>
        <w:lastRenderedPageBreak/>
        <w:t xml:space="preserve">- приказ Министерства агропромышленного комплекса и потребительского рынка Свердловской области от 27.03.2024 № 142 </w:t>
      </w:r>
      <w:r w:rsidRPr="00F51F1C">
        <w:rPr>
          <w:rFonts w:ascii="PT Astra Serif" w:hAnsi="PT Astra Serif"/>
          <w:sz w:val="28"/>
          <w:szCs w:val="28"/>
        </w:rPr>
        <w:br/>
        <w:t>«Об утверждении Порядка осуществления Министерством агропромышленного комплекса и потребительского рынка Свердловской области последующего контроля за правильностью исчисления, правомерностью получения и целевым использованием субсидий (грантов), предоставленных за счет средств федерального бюджета и средств областного бюджета (на условиях софинансирования) и (или) за счет средств областного бюджета (без участия средств федерального бюджета)» (широта дискреционных полномочий);</w:t>
      </w:r>
    </w:p>
    <w:p w:rsidR="00776E6D" w:rsidRDefault="00776E6D" w:rsidP="00776E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51F1C">
        <w:rPr>
          <w:rFonts w:ascii="PT Astra Serif" w:hAnsi="PT Astra Serif"/>
          <w:sz w:val="28"/>
          <w:szCs w:val="28"/>
        </w:rPr>
        <w:t>- приказ Министерства природных ресурсов и экологии Свердловской области от 09.04.2021 № 425 «Об утверждении Порядка определения объема и условий предоставления государственным бюджетным учреждениям Свердловской области, в отношении которых Министерство природных ресурсов и экологии Свердловской области осуществляет функции и полномочия учредителя, субсидий на иные цели из областного бюджета» (определение компетенции по формуле «вправе»)</w:t>
      </w:r>
      <w:r w:rsidR="00F51F1C">
        <w:rPr>
          <w:rFonts w:ascii="PT Astra Serif" w:hAnsi="PT Astra Serif"/>
          <w:sz w:val="28"/>
          <w:szCs w:val="28"/>
        </w:rPr>
        <w:t>;</w:t>
      </w:r>
    </w:p>
    <w:p w:rsidR="00F51F1C" w:rsidRDefault="00777BCE" w:rsidP="00776E6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Pr="00777BCE">
        <w:rPr>
          <w:rFonts w:ascii="PT Astra Serif" w:hAnsi="PT Astra Serif"/>
          <w:sz w:val="28"/>
          <w:szCs w:val="28"/>
        </w:rPr>
        <w:t xml:space="preserve">риказ Министерства по управлению государственным имуществом Свердловской области от 18.07.2023 № 4094 </w:t>
      </w:r>
      <w:r>
        <w:rPr>
          <w:rFonts w:ascii="PT Astra Serif" w:hAnsi="PT Astra Serif"/>
          <w:sz w:val="28"/>
          <w:szCs w:val="28"/>
        </w:rPr>
        <w:br/>
      </w:r>
      <w:r w:rsidRPr="00777BCE">
        <w:rPr>
          <w:rFonts w:ascii="PT Astra Serif" w:hAnsi="PT Astra Serif"/>
          <w:sz w:val="28"/>
          <w:szCs w:val="28"/>
        </w:rPr>
        <w:t xml:space="preserve">«Об утверждении Порядка определения объема и условий предоставления государственным учреждениям Свердловской области, в отношении которых Министерство по управлению государственным имуществом Свердловской области осуществляет функции и полномочия учредителя, субсидий на иные цели из областного бюджета» </w:t>
      </w:r>
      <w:r>
        <w:rPr>
          <w:rFonts w:ascii="PT Astra Serif" w:hAnsi="PT Astra Serif"/>
          <w:sz w:val="28"/>
          <w:szCs w:val="28"/>
        </w:rPr>
        <w:t>(определение компетенции по формуле «вправе»);</w:t>
      </w:r>
    </w:p>
    <w:p w:rsidR="00F51F1C" w:rsidRPr="00F51F1C" w:rsidRDefault="00777BCE" w:rsidP="00776E6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77BCE">
        <w:rPr>
          <w:rFonts w:ascii="PT Astra Serif" w:hAnsi="PT Astra Serif"/>
          <w:sz w:val="28"/>
          <w:szCs w:val="28"/>
        </w:rPr>
        <w:t xml:space="preserve">приказ Департамента по охране, контролю и регулированию использования животного мира Свердловской области от 04.10.2024 № 361 «Об организации и проведении учета численности кабана в местах концентрации в охотничьих угодьях Свердловской области в IV квартале 2024 года» </w:t>
      </w:r>
      <w:r>
        <w:rPr>
          <w:rFonts w:ascii="PT Astra Serif" w:hAnsi="PT Astra Serif"/>
          <w:sz w:val="28"/>
          <w:szCs w:val="28"/>
        </w:rPr>
        <w:t>(принятие нормативного правового акта за пределами компетенции).</w:t>
      </w:r>
    </w:p>
    <w:p w:rsidR="00776E6D" w:rsidRPr="001E713F" w:rsidRDefault="00776E6D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B5196" w:rsidRPr="00387783" w:rsidRDefault="00387783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7783">
        <w:rPr>
          <w:rFonts w:ascii="PT Astra Serif" w:hAnsi="PT Astra Serif"/>
          <w:sz w:val="28"/>
          <w:szCs w:val="28"/>
        </w:rPr>
        <w:t xml:space="preserve">В 2024 году </w:t>
      </w:r>
      <w:r w:rsidR="008B5196" w:rsidRPr="00387783">
        <w:rPr>
          <w:rFonts w:ascii="PT Astra Serif" w:hAnsi="PT Astra Serif"/>
          <w:sz w:val="28"/>
          <w:szCs w:val="28"/>
        </w:rPr>
        <w:t xml:space="preserve">органами государственной власти Свердловской области устранены выявленные Главным управлением коррупциогенные факторы </w:t>
      </w:r>
      <w:r w:rsidR="005651EA">
        <w:rPr>
          <w:rFonts w:ascii="PT Astra Serif" w:hAnsi="PT Astra Serif"/>
          <w:sz w:val="28"/>
          <w:szCs w:val="28"/>
        </w:rPr>
        <w:br/>
      </w:r>
      <w:r w:rsidR="008B5196" w:rsidRPr="00387783">
        <w:rPr>
          <w:rFonts w:ascii="PT Astra Serif" w:hAnsi="PT Astra Serif"/>
          <w:sz w:val="28"/>
          <w:szCs w:val="28"/>
        </w:rPr>
        <w:t xml:space="preserve">в </w:t>
      </w:r>
      <w:r w:rsidR="005651EA">
        <w:rPr>
          <w:rFonts w:ascii="PT Astra Serif" w:hAnsi="PT Astra Serif"/>
          <w:sz w:val="28"/>
          <w:szCs w:val="28"/>
        </w:rPr>
        <w:t>3</w:t>
      </w:r>
      <w:r w:rsidR="008B5196" w:rsidRPr="00387783">
        <w:rPr>
          <w:rFonts w:ascii="PT Astra Serif" w:hAnsi="PT Astra Serif"/>
          <w:sz w:val="28"/>
          <w:szCs w:val="28"/>
        </w:rPr>
        <w:t xml:space="preserve"> нормативных правовых актах Свердловской области:</w:t>
      </w:r>
    </w:p>
    <w:p w:rsidR="008B5196" w:rsidRPr="00387783" w:rsidRDefault="008B5196" w:rsidP="008B51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7783">
        <w:rPr>
          <w:rFonts w:ascii="PT Astra Serif" w:hAnsi="PT Astra Serif"/>
          <w:sz w:val="28"/>
          <w:szCs w:val="28"/>
        </w:rPr>
        <w:t>- приказ Министерства по управлению государственным имуществом Свердловской области от 19.01.2024 № 193 «Об утверждении Административного регламента предоставления Министерством по управлению государственным имуществом Свердловской области государственной услуги «Предоставление информации об объектах учета, содержащейся в Реестре государственного имущества Свердловской области»;</w:t>
      </w:r>
    </w:p>
    <w:p w:rsidR="008B5196" w:rsidRDefault="008B5196" w:rsidP="008B51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7783">
        <w:rPr>
          <w:rFonts w:ascii="PT Astra Serif" w:hAnsi="PT Astra Serif"/>
          <w:sz w:val="28"/>
          <w:szCs w:val="28"/>
        </w:rPr>
        <w:lastRenderedPageBreak/>
        <w:t xml:space="preserve">- приказ Министерства агропромышленного комплекса и потребительского рынка Свердловской области от 27.03.2024 № 142 </w:t>
      </w:r>
      <w:r w:rsidRPr="00387783">
        <w:rPr>
          <w:rFonts w:ascii="PT Astra Serif" w:hAnsi="PT Astra Serif"/>
          <w:sz w:val="28"/>
          <w:szCs w:val="28"/>
        </w:rPr>
        <w:br/>
        <w:t>«Об утверждении Порядка осуществления Министерством агропромышленного комплекса и потребительского рынка Свердловской области последующего контроля за правильностью исчисления, правомерностью получения и целевым использованием субсидий (грантов), предоставленных за счет средств федерального бюджета и средств областного бюджета (на условиях софинансирования) и (или) за счет средств областного бюджета (без участия средств федерального бюджета)»</w:t>
      </w:r>
      <w:r w:rsidR="00387783">
        <w:rPr>
          <w:rFonts w:ascii="PT Astra Serif" w:hAnsi="PT Astra Serif"/>
          <w:sz w:val="28"/>
          <w:szCs w:val="28"/>
        </w:rPr>
        <w:t>;</w:t>
      </w:r>
    </w:p>
    <w:p w:rsidR="008B5196" w:rsidRPr="001E713F" w:rsidRDefault="00387783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- п</w:t>
      </w:r>
      <w:r w:rsidRPr="00387783">
        <w:rPr>
          <w:rFonts w:ascii="PT Astra Serif" w:hAnsi="PT Astra Serif"/>
          <w:sz w:val="28"/>
          <w:szCs w:val="28"/>
        </w:rPr>
        <w:t xml:space="preserve">риказ Министерства по управлению государственным имуществом Свердловской области от 18.07.2023 № 4094 </w:t>
      </w:r>
      <w:r>
        <w:rPr>
          <w:rFonts w:ascii="PT Astra Serif" w:hAnsi="PT Astra Serif"/>
          <w:sz w:val="28"/>
          <w:szCs w:val="28"/>
        </w:rPr>
        <w:br/>
      </w:r>
      <w:r w:rsidRPr="00387783">
        <w:rPr>
          <w:rFonts w:ascii="PT Astra Serif" w:hAnsi="PT Astra Serif"/>
          <w:sz w:val="28"/>
          <w:szCs w:val="28"/>
        </w:rPr>
        <w:t>«Об утверждении Порядка определения объема и условий предоставления государственным учреждениям Свердловской области, в отношении которых Министерство по управлению государственным имуществом Свердловской области осуществляет функции и полномочия учредителя, субсидий на иные цели из областного бюджета»</w:t>
      </w:r>
      <w:r>
        <w:rPr>
          <w:rFonts w:ascii="PT Astra Serif" w:hAnsi="PT Astra Serif"/>
          <w:sz w:val="28"/>
          <w:szCs w:val="28"/>
        </w:rPr>
        <w:t>.</w:t>
      </w:r>
    </w:p>
    <w:p w:rsidR="008B5196" w:rsidRPr="001E713F" w:rsidRDefault="008B5196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80DC4" w:rsidRPr="00F51F1C" w:rsidRDefault="00480DC4" w:rsidP="00480DC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80DC4">
        <w:rPr>
          <w:rFonts w:ascii="PT Astra Serif" w:hAnsi="PT Astra Serif"/>
          <w:sz w:val="28"/>
          <w:szCs w:val="28"/>
        </w:rPr>
        <w:t xml:space="preserve">В 2024 году </w:t>
      </w:r>
      <w:r w:rsidR="00190091" w:rsidRPr="00480DC4">
        <w:rPr>
          <w:rFonts w:ascii="PT Astra Serif" w:hAnsi="PT Astra Serif"/>
          <w:sz w:val="28"/>
          <w:szCs w:val="28"/>
        </w:rPr>
        <w:t xml:space="preserve">по результатам проведенных Главным управлением антикоррупционных экспертиз </w:t>
      </w:r>
      <w:r w:rsidR="006E1EB8" w:rsidRPr="00480DC4">
        <w:rPr>
          <w:rFonts w:ascii="PT Astra Serif" w:hAnsi="PT Astra Serif"/>
          <w:sz w:val="28"/>
          <w:szCs w:val="28"/>
        </w:rPr>
        <w:t>проектов нормативных правовых актов Свердловской области</w:t>
      </w:r>
      <w:r w:rsidR="00315B30" w:rsidRPr="00480DC4">
        <w:rPr>
          <w:rFonts w:ascii="PT Astra Serif" w:hAnsi="PT Astra Serif"/>
          <w:sz w:val="28"/>
          <w:szCs w:val="28"/>
        </w:rPr>
        <w:t xml:space="preserve"> </w:t>
      </w:r>
      <w:r w:rsidR="00205BB8" w:rsidRPr="00480DC4">
        <w:rPr>
          <w:rFonts w:ascii="PT Astra Serif" w:hAnsi="PT Astra Serif"/>
          <w:sz w:val="28"/>
          <w:szCs w:val="28"/>
        </w:rPr>
        <w:t>коррупциогенны</w:t>
      </w:r>
      <w:r>
        <w:rPr>
          <w:rFonts w:ascii="PT Astra Serif" w:hAnsi="PT Astra Serif"/>
          <w:sz w:val="28"/>
          <w:szCs w:val="28"/>
        </w:rPr>
        <w:t>е</w:t>
      </w:r>
      <w:r w:rsidR="00205BB8" w:rsidRPr="00480DC4">
        <w:rPr>
          <w:rFonts w:ascii="PT Astra Serif" w:hAnsi="PT Astra Serif"/>
          <w:sz w:val="28"/>
          <w:szCs w:val="28"/>
        </w:rPr>
        <w:t xml:space="preserve"> фактор</w:t>
      </w:r>
      <w:r>
        <w:rPr>
          <w:rFonts w:ascii="PT Astra Serif" w:hAnsi="PT Astra Serif"/>
          <w:sz w:val="28"/>
          <w:szCs w:val="28"/>
        </w:rPr>
        <w:t>ы</w:t>
      </w:r>
      <w:r w:rsidR="00205BB8" w:rsidRPr="00480DC4">
        <w:rPr>
          <w:rFonts w:ascii="PT Astra Serif" w:hAnsi="PT Astra Serif"/>
          <w:sz w:val="28"/>
          <w:szCs w:val="28"/>
        </w:rPr>
        <w:t xml:space="preserve"> </w:t>
      </w:r>
      <w:r w:rsidRPr="00F51F1C">
        <w:rPr>
          <w:rFonts w:ascii="PT Astra Serif" w:hAnsi="PT Astra Serif"/>
          <w:sz w:val="28"/>
          <w:szCs w:val="28"/>
        </w:rPr>
        <w:t xml:space="preserve">выявлены </w:t>
      </w:r>
      <w:r>
        <w:rPr>
          <w:rFonts w:ascii="PT Astra Serif" w:hAnsi="PT Astra Serif"/>
          <w:sz w:val="28"/>
          <w:szCs w:val="28"/>
        </w:rPr>
        <w:br/>
      </w:r>
      <w:r w:rsidRPr="00F51F1C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4</w:t>
      </w:r>
      <w:r w:rsidRPr="00F51F1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проектах </w:t>
      </w:r>
      <w:r w:rsidRPr="00F51F1C">
        <w:rPr>
          <w:rFonts w:ascii="PT Astra Serif" w:hAnsi="PT Astra Serif"/>
          <w:sz w:val="28"/>
          <w:szCs w:val="28"/>
        </w:rPr>
        <w:t>нормативных правовых акт</w:t>
      </w:r>
      <w:r>
        <w:rPr>
          <w:rFonts w:ascii="PT Astra Serif" w:hAnsi="PT Astra Serif"/>
          <w:sz w:val="28"/>
          <w:szCs w:val="28"/>
        </w:rPr>
        <w:t>ов</w:t>
      </w:r>
      <w:r w:rsidRPr="00F51F1C">
        <w:rPr>
          <w:rFonts w:ascii="PT Astra Serif" w:hAnsi="PT Astra Serif"/>
          <w:sz w:val="28"/>
          <w:szCs w:val="28"/>
        </w:rPr>
        <w:t xml:space="preserve"> Свердловской области:</w:t>
      </w:r>
    </w:p>
    <w:p w:rsidR="008B5196" w:rsidRDefault="00480DC4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8B5196" w:rsidRPr="00480DC4">
        <w:rPr>
          <w:rFonts w:ascii="PT Astra Serif" w:hAnsi="PT Astra Serif"/>
          <w:sz w:val="28"/>
          <w:szCs w:val="28"/>
        </w:rPr>
        <w:t xml:space="preserve">проект постановления Правительства Свердловской области </w:t>
      </w:r>
      <w:r>
        <w:rPr>
          <w:rFonts w:ascii="PT Astra Serif" w:hAnsi="PT Astra Serif"/>
          <w:sz w:val="28"/>
          <w:szCs w:val="28"/>
        </w:rPr>
        <w:br/>
      </w:r>
      <w:r w:rsidR="008B5196" w:rsidRPr="00480DC4">
        <w:rPr>
          <w:rFonts w:ascii="PT Astra Serif" w:hAnsi="PT Astra Serif"/>
          <w:sz w:val="28"/>
          <w:szCs w:val="28"/>
        </w:rPr>
        <w:t>«Об отдельных вопросах осуществления парковочной деятельности в Свердловской области» (принятие нормативного правового акта за пределами компетенции)</w:t>
      </w:r>
      <w:r>
        <w:rPr>
          <w:rFonts w:ascii="PT Astra Serif" w:hAnsi="PT Astra Serif"/>
          <w:sz w:val="28"/>
          <w:szCs w:val="28"/>
        </w:rPr>
        <w:t>;</w:t>
      </w:r>
    </w:p>
    <w:p w:rsidR="00B61CD3" w:rsidRDefault="00B61CD3" w:rsidP="00B61CD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B61CD3">
        <w:rPr>
          <w:rFonts w:ascii="PT Astra Serif" w:hAnsi="PT Astra Serif"/>
          <w:sz w:val="28"/>
          <w:szCs w:val="28"/>
        </w:rPr>
        <w:t xml:space="preserve">проект приказа Департамента внутренней политики Свердловской области «О внесении изменений в Перечень должностей государственной гражданской службы Свердловской области в Департаменте внутренней политики Свердловской области,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Департамента внутренней политики Свердловской области от 20.08.2024 № 85» </w:t>
      </w:r>
      <w:r w:rsidRPr="00480DC4">
        <w:rPr>
          <w:rFonts w:ascii="PT Astra Serif" w:hAnsi="PT Astra Serif"/>
          <w:sz w:val="28"/>
          <w:szCs w:val="28"/>
        </w:rPr>
        <w:t>(принятие нормативного правового акта за пределами компетенции)</w:t>
      </w:r>
      <w:r>
        <w:rPr>
          <w:rFonts w:ascii="PT Astra Serif" w:hAnsi="PT Astra Serif"/>
          <w:sz w:val="28"/>
          <w:szCs w:val="28"/>
        </w:rPr>
        <w:t>;</w:t>
      </w:r>
    </w:p>
    <w:p w:rsidR="00480DC4" w:rsidRDefault="00B61CD3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B61CD3">
        <w:rPr>
          <w:rFonts w:ascii="PT Astra Serif" w:hAnsi="PT Astra Serif"/>
          <w:sz w:val="28"/>
          <w:szCs w:val="28"/>
        </w:rPr>
        <w:t xml:space="preserve">проект приказа Министерства агропромышленного комплекса и потребительского рынка Свердловской области </w:t>
      </w:r>
      <w:r>
        <w:rPr>
          <w:rFonts w:ascii="PT Astra Serif" w:hAnsi="PT Astra Serif"/>
          <w:sz w:val="28"/>
          <w:szCs w:val="28"/>
        </w:rPr>
        <w:t>«</w:t>
      </w:r>
      <w:r w:rsidRPr="00B61CD3">
        <w:rPr>
          <w:rFonts w:ascii="PT Astra Serif" w:hAnsi="PT Astra Serif"/>
          <w:sz w:val="28"/>
          <w:szCs w:val="28"/>
        </w:rPr>
        <w:t xml:space="preserve">О внесении изменений в Административный регламент Министерства агропромышленного комплекса и потребительского рынка Свердловской области по предоставлению государственной услуги «Прием экзаменов на право </w:t>
      </w:r>
      <w:r w:rsidRPr="00B61CD3">
        <w:rPr>
          <w:rFonts w:ascii="PT Astra Serif" w:hAnsi="PT Astra Serif"/>
          <w:sz w:val="28"/>
          <w:szCs w:val="28"/>
        </w:rPr>
        <w:lastRenderedPageBreak/>
        <w:t>управления самоходными машинами и выдача удостоверений тракториста-машиниста (тракториста)», утвержденный приказом Министерства агропромышленного комплекса и потребительского рынка Свердловской области от 31.08.2022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B61CD3">
        <w:rPr>
          <w:rFonts w:ascii="PT Astra Serif" w:hAnsi="PT Astra Serif"/>
          <w:sz w:val="28"/>
          <w:szCs w:val="28"/>
        </w:rPr>
        <w:t>456</w:t>
      </w:r>
      <w:r>
        <w:rPr>
          <w:rFonts w:ascii="PT Astra Serif" w:hAnsi="PT Astra Serif"/>
          <w:sz w:val="28"/>
          <w:szCs w:val="28"/>
        </w:rPr>
        <w:t xml:space="preserve">» </w:t>
      </w:r>
      <w:r w:rsidRPr="00F51F1C">
        <w:rPr>
          <w:rFonts w:ascii="PT Astra Serif" w:hAnsi="PT Astra Serif"/>
          <w:sz w:val="28"/>
          <w:szCs w:val="28"/>
        </w:rPr>
        <w:t>(наличие завышенных требований к лицу, предъявляемых для реализации принадлежащего ему права);</w:t>
      </w:r>
    </w:p>
    <w:p w:rsidR="00B61CD3" w:rsidRPr="00480DC4" w:rsidRDefault="00B61CD3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B61CD3">
        <w:rPr>
          <w:rFonts w:ascii="PT Astra Serif" w:hAnsi="PT Astra Serif"/>
          <w:sz w:val="28"/>
          <w:szCs w:val="28"/>
        </w:rPr>
        <w:t xml:space="preserve">проект приказа Департамента информационной политики Свердловской области «О внесении изменений в Перечень должностей государственной гражданской службы Свердловской области в Департаменте информационной политики Свердловской области,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Департамента информационной политики Свердловской области от 12.04.2024 № 71» </w:t>
      </w:r>
      <w:r w:rsidRPr="00480DC4">
        <w:rPr>
          <w:rFonts w:ascii="PT Astra Serif" w:hAnsi="PT Astra Serif"/>
          <w:sz w:val="28"/>
          <w:szCs w:val="28"/>
        </w:rPr>
        <w:t>(принятие нормативного правового акта за пределами компетенции)</w:t>
      </w:r>
      <w:r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8B5196" w:rsidRPr="00480DC4" w:rsidRDefault="008B5196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651EA" w:rsidRPr="007C32D6" w:rsidRDefault="005651EA" w:rsidP="005651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C32D6">
        <w:rPr>
          <w:rFonts w:ascii="PT Astra Serif" w:hAnsi="PT Astra Serif"/>
          <w:sz w:val="28"/>
          <w:szCs w:val="28"/>
        </w:rPr>
        <w:t xml:space="preserve">В 2024 году по результатам проведенных Главным управлением антикоррупционных экспертиз коррупциогенные факторы выявлены </w:t>
      </w:r>
      <w:r>
        <w:rPr>
          <w:rFonts w:ascii="PT Astra Serif" w:hAnsi="PT Astra Serif"/>
          <w:sz w:val="28"/>
          <w:szCs w:val="28"/>
        </w:rPr>
        <w:br/>
      </w:r>
      <w:r w:rsidRPr="007C32D6">
        <w:rPr>
          <w:rFonts w:ascii="PT Astra Serif" w:hAnsi="PT Astra Serif"/>
          <w:sz w:val="28"/>
          <w:szCs w:val="28"/>
        </w:rPr>
        <w:t xml:space="preserve">в 7 проектах муниципальных правовых актов о внесении изменений в уставы муниципальных образований, расположенных на территории Свердловской области (в проекте муниципального правового акта о внесении изменений в Устав городского округа Верх-Нейвинский (нормативные коллизии), в проекте муниципального правового акта о внесении изменений в Устав Березовского городского округа (широта дискреционных полномочий), в проекте муниципального правового акта о внесении изменений в Устав </w:t>
      </w:r>
      <w:proofErr w:type="spellStart"/>
      <w:r w:rsidRPr="007C32D6">
        <w:rPr>
          <w:rFonts w:ascii="PT Astra Serif" w:hAnsi="PT Astra Serif"/>
          <w:sz w:val="28"/>
          <w:szCs w:val="28"/>
        </w:rPr>
        <w:t>Режевского</w:t>
      </w:r>
      <w:proofErr w:type="spellEnd"/>
      <w:r w:rsidRPr="007C32D6">
        <w:rPr>
          <w:rFonts w:ascii="PT Astra Serif" w:hAnsi="PT Astra Serif"/>
          <w:sz w:val="28"/>
          <w:szCs w:val="28"/>
        </w:rPr>
        <w:t xml:space="preserve"> городского округа (широта дискреционных полномочий), в </w:t>
      </w:r>
      <w:r>
        <w:rPr>
          <w:rFonts w:ascii="PT Astra Serif" w:hAnsi="PT Astra Serif"/>
          <w:sz w:val="28"/>
          <w:szCs w:val="28"/>
        </w:rPr>
        <w:t xml:space="preserve">двух </w:t>
      </w:r>
      <w:r w:rsidRPr="007C32D6"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ах</w:t>
      </w:r>
      <w:r w:rsidRPr="007C32D6">
        <w:rPr>
          <w:rFonts w:ascii="PT Astra Serif" w:hAnsi="PT Astra Serif"/>
          <w:sz w:val="28"/>
          <w:szCs w:val="28"/>
        </w:rPr>
        <w:t xml:space="preserve"> муниципальн</w:t>
      </w:r>
      <w:r>
        <w:rPr>
          <w:rFonts w:ascii="PT Astra Serif" w:hAnsi="PT Astra Serif"/>
          <w:sz w:val="28"/>
          <w:szCs w:val="28"/>
        </w:rPr>
        <w:t>ых</w:t>
      </w:r>
      <w:r w:rsidRPr="007C32D6">
        <w:rPr>
          <w:rFonts w:ascii="PT Astra Serif" w:hAnsi="PT Astra Serif"/>
          <w:sz w:val="28"/>
          <w:szCs w:val="28"/>
        </w:rPr>
        <w:t xml:space="preserve"> правов</w:t>
      </w:r>
      <w:r>
        <w:rPr>
          <w:rFonts w:ascii="PT Astra Serif" w:hAnsi="PT Astra Serif"/>
          <w:sz w:val="28"/>
          <w:szCs w:val="28"/>
        </w:rPr>
        <w:t>ых</w:t>
      </w:r>
      <w:r w:rsidRPr="007C32D6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ов</w:t>
      </w:r>
      <w:r w:rsidRPr="007C32D6">
        <w:rPr>
          <w:rFonts w:ascii="PT Astra Serif" w:hAnsi="PT Astra Serif"/>
          <w:sz w:val="28"/>
          <w:szCs w:val="28"/>
        </w:rPr>
        <w:t xml:space="preserve"> о внесении изменений в Устав городского округа Сухой Лог (широта дискреционных полномочий), в проекте муниципального правового акта о внесении изменений в Устав </w:t>
      </w:r>
      <w:proofErr w:type="spellStart"/>
      <w:r w:rsidRPr="007C32D6">
        <w:rPr>
          <w:rFonts w:ascii="PT Astra Serif" w:hAnsi="PT Astra Serif"/>
          <w:sz w:val="28"/>
          <w:szCs w:val="28"/>
        </w:rPr>
        <w:t>Нижнетуринского</w:t>
      </w:r>
      <w:proofErr w:type="spellEnd"/>
      <w:r w:rsidRPr="007C32D6">
        <w:rPr>
          <w:rFonts w:ascii="PT Astra Serif" w:hAnsi="PT Astra Serif"/>
          <w:sz w:val="28"/>
          <w:szCs w:val="28"/>
        </w:rPr>
        <w:t xml:space="preserve"> городского округа (широта дискреционных полномочий)</w:t>
      </w:r>
      <w:r>
        <w:rPr>
          <w:rFonts w:ascii="PT Astra Serif" w:hAnsi="PT Astra Serif"/>
          <w:sz w:val="28"/>
          <w:szCs w:val="28"/>
        </w:rPr>
        <w:t xml:space="preserve">, </w:t>
      </w:r>
      <w:r w:rsidRPr="007C32D6">
        <w:rPr>
          <w:rFonts w:ascii="PT Astra Serif" w:hAnsi="PT Astra Serif"/>
          <w:sz w:val="28"/>
          <w:szCs w:val="28"/>
        </w:rPr>
        <w:t xml:space="preserve">в проекте муниципального правового акта о внесении изменений в Устав </w:t>
      </w:r>
      <w:proofErr w:type="spellStart"/>
      <w:r>
        <w:rPr>
          <w:rFonts w:ascii="PT Astra Serif" w:hAnsi="PT Astra Serif"/>
          <w:sz w:val="28"/>
          <w:szCs w:val="28"/>
        </w:rPr>
        <w:t>Сысертского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городского округа </w:t>
      </w:r>
      <w:r w:rsidRPr="007C32D6">
        <w:rPr>
          <w:rFonts w:ascii="PT Astra Serif" w:hAnsi="PT Astra Serif"/>
          <w:sz w:val="28"/>
          <w:szCs w:val="28"/>
        </w:rPr>
        <w:t>(широта дискреционных полномочий)).</w:t>
      </w:r>
    </w:p>
    <w:p w:rsidR="00B64613" w:rsidRPr="001E713F" w:rsidRDefault="00B64613" w:rsidP="00B6461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5651EA" w:rsidRPr="00FB6912" w:rsidRDefault="005651EA" w:rsidP="005651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B6912">
        <w:rPr>
          <w:rFonts w:ascii="PT Astra Serif" w:hAnsi="PT Astra Serif"/>
          <w:sz w:val="28"/>
          <w:szCs w:val="28"/>
        </w:rPr>
        <w:t xml:space="preserve">В 2024 году органами местного самоуправления муниципальных образований, расположенных на территории Свердловской области, устранены выявленные Главным управлением коррупциогенные факторы </w:t>
      </w:r>
      <w:r>
        <w:rPr>
          <w:rFonts w:ascii="PT Astra Serif" w:hAnsi="PT Astra Serif"/>
          <w:sz w:val="28"/>
          <w:szCs w:val="28"/>
        </w:rPr>
        <w:br/>
      </w:r>
      <w:r w:rsidRPr="00FB6912">
        <w:rPr>
          <w:rFonts w:ascii="PT Astra Serif" w:hAnsi="PT Astra Serif"/>
          <w:sz w:val="28"/>
          <w:szCs w:val="28"/>
        </w:rPr>
        <w:t xml:space="preserve">в 8 проектах муниципальных правовых актов о внесении изменений в уставы муниципальных образований, расположенных на территории Свердловской области (в проекте муниципального правового акта о </w:t>
      </w:r>
      <w:r w:rsidRPr="00FB6912">
        <w:rPr>
          <w:rFonts w:ascii="PT Astra Serif" w:hAnsi="PT Astra Serif"/>
          <w:sz w:val="28"/>
          <w:szCs w:val="28"/>
        </w:rPr>
        <w:lastRenderedPageBreak/>
        <w:t xml:space="preserve">внесении изменений в Устав городского округа Заречный (из числа выявленных в 2023 году), </w:t>
      </w:r>
      <w:r w:rsidRPr="007C32D6">
        <w:rPr>
          <w:rFonts w:ascii="PT Astra Serif" w:hAnsi="PT Astra Serif"/>
          <w:sz w:val="28"/>
          <w:szCs w:val="28"/>
        </w:rPr>
        <w:t xml:space="preserve">в проекте муниципального правового акта о внесении изменений в Устав городского округа Верх-Нейвинский, в проекте муниципального правового акта о внесении изменений в Устав Березовского городского округа, в проекте муниципального правового акта о внесении изменений в Устав </w:t>
      </w:r>
      <w:proofErr w:type="spellStart"/>
      <w:r w:rsidRPr="007C32D6">
        <w:rPr>
          <w:rFonts w:ascii="PT Astra Serif" w:hAnsi="PT Astra Serif"/>
          <w:sz w:val="28"/>
          <w:szCs w:val="28"/>
        </w:rPr>
        <w:t>Режевского</w:t>
      </w:r>
      <w:proofErr w:type="spellEnd"/>
      <w:r w:rsidRPr="007C32D6">
        <w:rPr>
          <w:rFonts w:ascii="PT Astra Serif" w:hAnsi="PT Astra Serif"/>
          <w:sz w:val="28"/>
          <w:szCs w:val="28"/>
        </w:rPr>
        <w:t xml:space="preserve"> городского округа, в </w:t>
      </w:r>
      <w:r>
        <w:rPr>
          <w:rFonts w:ascii="PT Astra Serif" w:hAnsi="PT Astra Serif"/>
          <w:sz w:val="28"/>
          <w:szCs w:val="28"/>
        </w:rPr>
        <w:t xml:space="preserve">двух </w:t>
      </w:r>
      <w:r w:rsidRPr="007C32D6"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ах</w:t>
      </w:r>
      <w:r w:rsidRPr="007C32D6">
        <w:rPr>
          <w:rFonts w:ascii="PT Astra Serif" w:hAnsi="PT Astra Serif"/>
          <w:sz w:val="28"/>
          <w:szCs w:val="28"/>
        </w:rPr>
        <w:t xml:space="preserve"> муниципальн</w:t>
      </w:r>
      <w:r>
        <w:rPr>
          <w:rFonts w:ascii="PT Astra Serif" w:hAnsi="PT Astra Serif"/>
          <w:sz w:val="28"/>
          <w:szCs w:val="28"/>
        </w:rPr>
        <w:t>ых</w:t>
      </w:r>
      <w:r w:rsidRPr="007C32D6">
        <w:rPr>
          <w:rFonts w:ascii="PT Astra Serif" w:hAnsi="PT Astra Serif"/>
          <w:sz w:val="28"/>
          <w:szCs w:val="28"/>
        </w:rPr>
        <w:t xml:space="preserve"> правов</w:t>
      </w:r>
      <w:r>
        <w:rPr>
          <w:rFonts w:ascii="PT Astra Serif" w:hAnsi="PT Astra Serif"/>
          <w:sz w:val="28"/>
          <w:szCs w:val="28"/>
        </w:rPr>
        <w:t>ых</w:t>
      </w:r>
      <w:r w:rsidRPr="007C32D6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ов</w:t>
      </w:r>
      <w:r w:rsidRPr="007C32D6">
        <w:rPr>
          <w:rFonts w:ascii="PT Astra Serif" w:hAnsi="PT Astra Serif"/>
          <w:sz w:val="28"/>
          <w:szCs w:val="28"/>
        </w:rPr>
        <w:t xml:space="preserve"> о внесении изменений в Устав городского округа Сухой Лог, в проекте муниципального правового акта о внесении изменений в Устав </w:t>
      </w:r>
      <w:proofErr w:type="spellStart"/>
      <w:r w:rsidRPr="007C32D6">
        <w:rPr>
          <w:rFonts w:ascii="PT Astra Serif" w:hAnsi="PT Astra Serif"/>
          <w:sz w:val="28"/>
          <w:szCs w:val="28"/>
        </w:rPr>
        <w:t>Нижнетуринского</w:t>
      </w:r>
      <w:proofErr w:type="spellEnd"/>
      <w:r w:rsidRPr="007C32D6">
        <w:rPr>
          <w:rFonts w:ascii="PT Astra Serif" w:hAnsi="PT Astra Serif"/>
          <w:sz w:val="28"/>
          <w:szCs w:val="28"/>
        </w:rPr>
        <w:t xml:space="preserve"> городского округа</w:t>
      </w:r>
      <w:r>
        <w:rPr>
          <w:rFonts w:ascii="PT Astra Serif" w:hAnsi="PT Astra Serif"/>
          <w:sz w:val="28"/>
          <w:szCs w:val="28"/>
        </w:rPr>
        <w:t xml:space="preserve">, </w:t>
      </w:r>
      <w:r w:rsidRPr="007C32D6">
        <w:rPr>
          <w:rFonts w:ascii="PT Astra Serif" w:hAnsi="PT Astra Serif"/>
          <w:sz w:val="28"/>
          <w:szCs w:val="28"/>
        </w:rPr>
        <w:t xml:space="preserve">в проекте муниципального правового акта о внесении изменений в Устав </w:t>
      </w:r>
      <w:proofErr w:type="spellStart"/>
      <w:r>
        <w:rPr>
          <w:rFonts w:ascii="PT Astra Serif" w:hAnsi="PT Astra Serif"/>
          <w:sz w:val="28"/>
          <w:szCs w:val="28"/>
        </w:rPr>
        <w:t>Сысертского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городского округа)</w:t>
      </w:r>
      <w:r w:rsidRPr="00FB6912">
        <w:rPr>
          <w:rFonts w:ascii="PT Astra Serif" w:hAnsi="PT Astra Serif"/>
          <w:sz w:val="28"/>
          <w:szCs w:val="28"/>
        </w:rPr>
        <w:t>.</w:t>
      </w:r>
    </w:p>
    <w:p w:rsidR="00B64613" w:rsidRPr="001E713F" w:rsidRDefault="00B64613" w:rsidP="00B6461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90951" w:rsidRPr="00205BB8" w:rsidRDefault="008F32A9" w:rsidP="008521E0">
      <w:pPr>
        <w:ind w:firstLine="709"/>
        <w:jc w:val="both"/>
        <w:rPr>
          <w:rFonts w:ascii="PT Astra Serif" w:hAnsi="PT Astra Serif"/>
        </w:rPr>
      </w:pPr>
      <w:r w:rsidRPr="008F32A9">
        <w:rPr>
          <w:rFonts w:ascii="PT Astra Serif" w:hAnsi="PT Astra Serif"/>
          <w:sz w:val="28"/>
          <w:szCs w:val="28"/>
        </w:rPr>
        <w:t xml:space="preserve">В 2024 году </w:t>
      </w:r>
      <w:r w:rsidR="008B5196" w:rsidRPr="008F32A9">
        <w:rPr>
          <w:rFonts w:ascii="PT Astra Serif" w:hAnsi="PT Astra Serif"/>
          <w:sz w:val="28"/>
          <w:szCs w:val="28"/>
        </w:rPr>
        <w:t xml:space="preserve">в </w:t>
      </w:r>
      <w:r w:rsidR="00D90951" w:rsidRPr="008F32A9">
        <w:rPr>
          <w:rFonts w:ascii="PT Astra Serif" w:eastAsiaTheme="minorHAnsi" w:hAnsi="PT Astra Serif"/>
          <w:sz w:val="28"/>
          <w:szCs w:val="28"/>
          <w:lang w:eastAsia="en-US"/>
        </w:rPr>
        <w:t xml:space="preserve">Главное управление </w:t>
      </w:r>
      <w:r w:rsidR="003A784D" w:rsidRPr="008F32A9">
        <w:rPr>
          <w:rFonts w:ascii="PT Astra Serif" w:eastAsiaTheme="minorHAnsi" w:hAnsi="PT Astra Serif"/>
          <w:sz w:val="28"/>
          <w:szCs w:val="28"/>
          <w:lang w:eastAsia="en-US"/>
        </w:rPr>
        <w:t xml:space="preserve">поступило </w:t>
      </w:r>
      <w:r w:rsidR="00997DE6" w:rsidRPr="008F32A9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B96C1D">
        <w:rPr>
          <w:rFonts w:ascii="PT Astra Serif" w:eastAsiaTheme="minorHAnsi" w:hAnsi="PT Astra Serif"/>
          <w:sz w:val="28"/>
          <w:szCs w:val="28"/>
          <w:lang w:eastAsia="en-US"/>
        </w:rPr>
        <w:t>54</w:t>
      </w:r>
      <w:r w:rsidR="003A784D" w:rsidRPr="008F32A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D90951" w:rsidRPr="008F32A9">
        <w:rPr>
          <w:rFonts w:ascii="PT Astra Serif" w:eastAsiaTheme="minorHAnsi" w:hAnsi="PT Astra Serif"/>
          <w:sz w:val="28"/>
          <w:szCs w:val="28"/>
          <w:lang w:eastAsia="en-US"/>
        </w:rPr>
        <w:t>заключени</w:t>
      </w:r>
      <w:r w:rsidR="00B96C1D">
        <w:rPr>
          <w:rFonts w:ascii="PT Astra Serif" w:eastAsiaTheme="minorHAnsi" w:hAnsi="PT Astra Serif"/>
          <w:sz w:val="28"/>
          <w:szCs w:val="28"/>
          <w:lang w:eastAsia="en-US"/>
        </w:rPr>
        <w:t>я</w:t>
      </w:r>
      <w:r w:rsidR="00D90951" w:rsidRPr="008F32A9">
        <w:rPr>
          <w:rFonts w:ascii="PT Astra Serif" w:eastAsiaTheme="minorHAnsi" w:hAnsi="PT Astra Serif"/>
          <w:sz w:val="28"/>
          <w:szCs w:val="28"/>
          <w:lang w:eastAsia="en-US"/>
        </w:rPr>
        <w:t xml:space="preserve"> по результатам независимой антикоррупционной экспертизы.</w:t>
      </w:r>
    </w:p>
    <w:p w:rsidR="00A9019D" w:rsidRPr="00205BB8" w:rsidRDefault="00A9019D" w:rsidP="008521E0">
      <w:pPr>
        <w:ind w:firstLine="709"/>
        <w:rPr>
          <w:rFonts w:ascii="PT Astra Serif" w:hAnsi="PT Astra Serif"/>
        </w:rPr>
      </w:pPr>
    </w:p>
    <w:sectPr w:rsidR="00A9019D" w:rsidRPr="00205BB8" w:rsidSect="006343E6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CEA" w:rsidRDefault="00A51CEA">
      <w:r>
        <w:separator/>
      </w:r>
    </w:p>
  </w:endnote>
  <w:endnote w:type="continuationSeparator" w:id="0">
    <w:p w:rsidR="00A51CEA" w:rsidRDefault="00A5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CEA" w:rsidRDefault="00A51CEA">
      <w:r>
        <w:separator/>
      </w:r>
    </w:p>
  </w:footnote>
  <w:footnote w:type="continuationSeparator" w:id="0">
    <w:p w:rsidR="00A51CEA" w:rsidRDefault="00A51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D57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1EA">
          <w:rPr>
            <w:noProof/>
          </w:rPr>
          <w:t>4</w:t>
        </w:r>
        <w:r>
          <w:fldChar w:fldCharType="end"/>
        </w:r>
      </w:p>
    </w:sdtContent>
  </w:sdt>
  <w:p w:rsidR="007C6152" w:rsidRDefault="00A51C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1"/>
    <w:rsid w:val="00037905"/>
    <w:rsid w:val="000479A3"/>
    <w:rsid w:val="00085EB7"/>
    <w:rsid w:val="00102FC4"/>
    <w:rsid w:val="0010680B"/>
    <w:rsid w:val="00165C1B"/>
    <w:rsid w:val="00190091"/>
    <w:rsid w:val="001E713F"/>
    <w:rsid w:val="00201EA9"/>
    <w:rsid w:val="00205BB8"/>
    <w:rsid w:val="00235AF1"/>
    <w:rsid w:val="002A74C2"/>
    <w:rsid w:val="002D7890"/>
    <w:rsid w:val="002E40FB"/>
    <w:rsid w:val="00314F6A"/>
    <w:rsid w:val="00315B30"/>
    <w:rsid w:val="003268C9"/>
    <w:rsid w:val="0034409E"/>
    <w:rsid w:val="0038185E"/>
    <w:rsid w:val="00387783"/>
    <w:rsid w:val="003A784D"/>
    <w:rsid w:val="003C40CA"/>
    <w:rsid w:val="00454F8D"/>
    <w:rsid w:val="00474B51"/>
    <w:rsid w:val="00480DC4"/>
    <w:rsid w:val="00543BFE"/>
    <w:rsid w:val="005651EA"/>
    <w:rsid w:val="00573AA6"/>
    <w:rsid w:val="006343E6"/>
    <w:rsid w:val="006E1EB8"/>
    <w:rsid w:val="006E396C"/>
    <w:rsid w:val="00776E6D"/>
    <w:rsid w:val="00777BCE"/>
    <w:rsid w:val="007C6110"/>
    <w:rsid w:val="007D5459"/>
    <w:rsid w:val="00830142"/>
    <w:rsid w:val="008330B7"/>
    <w:rsid w:val="008521E0"/>
    <w:rsid w:val="008B5196"/>
    <w:rsid w:val="008F32A9"/>
    <w:rsid w:val="009150A1"/>
    <w:rsid w:val="009627E3"/>
    <w:rsid w:val="009656E5"/>
    <w:rsid w:val="00996338"/>
    <w:rsid w:val="00997DE6"/>
    <w:rsid w:val="009B2D67"/>
    <w:rsid w:val="009F26CD"/>
    <w:rsid w:val="00A35C14"/>
    <w:rsid w:val="00A51CEA"/>
    <w:rsid w:val="00A9019D"/>
    <w:rsid w:val="00AB1B45"/>
    <w:rsid w:val="00B52B1D"/>
    <w:rsid w:val="00B61CD3"/>
    <w:rsid w:val="00B64613"/>
    <w:rsid w:val="00B8505C"/>
    <w:rsid w:val="00B96C1D"/>
    <w:rsid w:val="00BB2525"/>
    <w:rsid w:val="00BD1A78"/>
    <w:rsid w:val="00BD2804"/>
    <w:rsid w:val="00C705D9"/>
    <w:rsid w:val="00CB0543"/>
    <w:rsid w:val="00D443FE"/>
    <w:rsid w:val="00D45FA8"/>
    <w:rsid w:val="00D57BFF"/>
    <w:rsid w:val="00D90951"/>
    <w:rsid w:val="00D922CF"/>
    <w:rsid w:val="00E15481"/>
    <w:rsid w:val="00E95B7F"/>
    <w:rsid w:val="00EB5FC7"/>
    <w:rsid w:val="00EC10D7"/>
    <w:rsid w:val="00EF1452"/>
    <w:rsid w:val="00F51F1C"/>
    <w:rsid w:val="00F53B7B"/>
    <w:rsid w:val="00FD7FD7"/>
    <w:rsid w:val="00FE2FD3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60</cp:revision>
  <dcterms:created xsi:type="dcterms:W3CDTF">2022-10-27T06:00:00Z</dcterms:created>
  <dcterms:modified xsi:type="dcterms:W3CDTF">2025-01-24T10:38:00Z</dcterms:modified>
</cp:coreProperties>
</file>