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0DC73FBF" w:rsidR="0059574D" w:rsidRDefault="007E0079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Анализ нарушений федерального законодательства, </w:t>
      </w:r>
      <w:proofErr w:type="spellStart"/>
      <w:r>
        <w:rPr>
          <w:rFonts w:ascii="PT Astra Serif" w:hAnsi="PT Astra Serif"/>
          <w:sz w:val="28"/>
        </w:rPr>
        <w:t>коррупциогенных</w:t>
      </w:r>
      <w:proofErr w:type="spellEnd"/>
      <w:r>
        <w:rPr>
          <w:rFonts w:ascii="PT Astra Serif" w:hAnsi="PT Astra Serif"/>
          <w:sz w:val="28"/>
        </w:rPr>
        <w:t xml:space="preserve"> факторов и иных недостатков, содержащихся в нормативных правовых актах органов исполнительной власти Свердловской области </w:t>
      </w:r>
      <w:r>
        <w:rPr>
          <w:rFonts w:ascii="PT Astra Serif" w:hAnsi="PT Astra Serif"/>
          <w:sz w:val="28"/>
        </w:rPr>
        <w:br/>
      </w:r>
      <w:r w:rsidRPr="00450B98">
        <w:rPr>
          <w:rFonts w:ascii="PT Astra Serif" w:hAnsi="PT Astra Serif"/>
          <w:sz w:val="28"/>
        </w:rPr>
        <w:t>в</w:t>
      </w:r>
      <w:r w:rsidR="00B22DD2" w:rsidRPr="00450B98">
        <w:rPr>
          <w:rFonts w:ascii="PT Astra Serif" w:hAnsi="PT Astra Serif"/>
          <w:sz w:val="28"/>
        </w:rPr>
        <w:t>о</w:t>
      </w:r>
      <w:r w:rsidRPr="00450B98">
        <w:rPr>
          <w:rFonts w:ascii="PT Astra Serif" w:hAnsi="PT Astra Serif"/>
          <w:sz w:val="28"/>
        </w:rPr>
        <w:t xml:space="preserve"> 2</w:t>
      </w:r>
      <w:r>
        <w:rPr>
          <w:rFonts w:ascii="PT Astra Serif" w:hAnsi="PT Astra Serif"/>
          <w:sz w:val="28"/>
        </w:rPr>
        <w:t xml:space="preserve"> полугодии 2024 года</w:t>
      </w:r>
    </w:p>
    <w:p w14:paraId="04000000" w14:textId="77777777" w:rsidR="0059574D" w:rsidRDefault="0059574D">
      <w:pPr>
        <w:spacing w:after="0" w:line="240" w:lineRule="auto"/>
        <w:ind w:firstLine="709"/>
        <w:jc w:val="center"/>
        <w:rPr>
          <w:rFonts w:ascii="PT Astra Serif" w:hAnsi="PT Astra Serif"/>
          <w:sz w:val="28"/>
        </w:rPr>
      </w:pPr>
    </w:p>
    <w:p w14:paraId="05000000" w14:textId="4C152E01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Во втором полугодии 2024</w:t>
      </w:r>
      <w:r>
        <w:rPr>
          <w:rFonts w:ascii="PT Astra Serif" w:hAnsi="PT Astra Serif"/>
          <w:sz w:val="28"/>
        </w:rPr>
        <w:t xml:space="preserve"> года нарушения федерального законодательства выявлены в 6 нормативных правовых актах органов исполнительной власти Свердловской области; </w:t>
      </w:r>
      <w:proofErr w:type="spellStart"/>
      <w:r>
        <w:rPr>
          <w:rFonts w:ascii="PT Astra Serif" w:hAnsi="PT Astra Serif"/>
          <w:sz w:val="28"/>
        </w:rPr>
        <w:t>коррупциогенные</w:t>
      </w:r>
      <w:proofErr w:type="spellEnd"/>
      <w:r>
        <w:rPr>
          <w:rFonts w:ascii="PT Astra Serif" w:hAnsi="PT Astra Serif"/>
          <w:sz w:val="28"/>
        </w:rPr>
        <w:t xml:space="preserve"> факторы выявлены в 2 нормативных правовых актах органов исполнительной власти Свердловской области; на</w:t>
      </w:r>
      <w:r>
        <w:rPr>
          <w:rFonts w:ascii="PT Astra Serif" w:hAnsi="PT Astra Serif"/>
          <w:sz w:val="28"/>
        </w:rPr>
        <w:t>рушения регионального законодательства выявлены в 1 нормативном правовом акте орган</w:t>
      </w:r>
      <w:r w:rsidR="00450B98" w:rsidRPr="00450B98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исполнительной власти Свердловской области;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замечания в части полноты осуществляемого правового регулирования выявлены в 3 нормативных правовых актах органов исполнительн</w:t>
      </w:r>
      <w:r>
        <w:rPr>
          <w:rFonts w:ascii="PT Astra Serif" w:hAnsi="PT Astra Serif"/>
          <w:sz w:val="28"/>
        </w:rPr>
        <w:t>ой власти Свердловской области; отсутствие необходимости принятия выявлено в 4 нормативных правовых актах органов исполнительной власти Свердловской области; нарушения правил юридической техники выявлены в 164 нормативных правовых актах органов исполнитель</w:t>
      </w:r>
      <w:r>
        <w:rPr>
          <w:rFonts w:ascii="PT Astra Serif" w:hAnsi="PT Astra Serif"/>
          <w:sz w:val="28"/>
        </w:rPr>
        <w:t>ной власти Свердловской области.</w:t>
      </w:r>
      <w:proofErr w:type="gramEnd"/>
    </w:p>
    <w:p w14:paraId="06000000" w14:textId="46A2AED1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Во втором полугодии 2024 года нарушения федерального законодательства выявлены в 6 проектах нормативных правовых актов органов исполнительной власти Свердловской области; </w:t>
      </w:r>
      <w:proofErr w:type="spellStart"/>
      <w:r w:rsidRPr="00450B98">
        <w:rPr>
          <w:rFonts w:ascii="PT Astra Serif" w:hAnsi="PT Astra Serif"/>
          <w:sz w:val="28"/>
        </w:rPr>
        <w:t>коррупциогенные</w:t>
      </w:r>
      <w:proofErr w:type="spellEnd"/>
      <w:r w:rsidRPr="00450B98">
        <w:rPr>
          <w:rFonts w:ascii="PT Astra Serif" w:hAnsi="PT Astra Serif"/>
          <w:sz w:val="28"/>
        </w:rPr>
        <w:t xml:space="preserve"> факторы </w:t>
      </w:r>
      <w:r w:rsidRPr="00450B98">
        <w:rPr>
          <w:rFonts w:ascii="PT Astra Serif" w:hAnsi="PT Astra Serif"/>
          <w:sz w:val="28"/>
        </w:rPr>
        <w:t>выявлены в 4 проектах нормативных правовых актов органов исполнительной власти Свердловской области</w:t>
      </w:r>
      <w:r>
        <w:rPr>
          <w:rFonts w:ascii="PT Astra Serif" w:hAnsi="PT Astra Serif"/>
          <w:sz w:val="28"/>
        </w:rPr>
        <w:t>; нарушения регионального законодательства выявлены в 2 проектах нормативных правовых актов орга</w:t>
      </w:r>
      <w:r>
        <w:rPr>
          <w:rFonts w:ascii="PT Astra Serif" w:hAnsi="PT Astra Serif"/>
          <w:sz w:val="28"/>
        </w:rPr>
        <w:t>нов исполнительной власти Свердловской области;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замечания в части полноты осуществляемого правового регулирования выявлены в 15 проектах нормативных правовых актов органов исполнительной власти Свердловской области; внутренние противоречия выявлены в 6 про</w:t>
      </w:r>
      <w:r>
        <w:rPr>
          <w:rFonts w:ascii="PT Astra Serif" w:hAnsi="PT Astra Serif"/>
          <w:sz w:val="28"/>
        </w:rPr>
        <w:t>ектах нормативных правовых актов органов исполнительной власти Свердловской области; отсутствие необходимости принятия выявлено в 2 проектах нормативных правовых актов органов исполнительной власти Свердловской области;</w:t>
      </w:r>
      <w:proofErr w:type="gramEnd"/>
      <w:r>
        <w:rPr>
          <w:rFonts w:ascii="PT Astra Serif" w:hAnsi="PT Astra Serif"/>
          <w:sz w:val="28"/>
        </w:rPr>
        <w:t xml:space="preserve"> нарушения правил юридической техники</w:t>
      </w:r>
      <w:r>
        <w:rPr>
          <w:rFonts w:ascii="PT Astra Serif" w:hAnsi="PT Astra Serif"/>
          <w:sz w:val="28"/>
        </w:rPr>
        <w:t xml:space="preserve"> выявлены в 165 проектах нормативных правовых актов органов исполнительной власти Свердловской области.</w:t>
      </w:r>
    </w:p>
    <w:p w14:paraId="07000000" w14:textId="77777777" w:rsidR="0059574D" w:rsidRPr="00DE7BF0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E7BF0">
        <w:rPr>
          <w:rFonts w:ascii="PT Astra Serif" w:hAnsi="PT Astra Serif"/>
          <w:sz w:val="28"/>
        </w:rPr>
        <w:t>Наибольшее количество замечаний и предложений сформулировано в отношении следующих категорий нормативных правовых актов и их проектов:</w:t>
      </w:r>
    </w:p>
    <w:p w14:paraId="08000000" w14:textId="7165F484" w:rsidR="0059574D" w:rsidRPr="00DE7BF0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E7BF0">
        <w:rPr>
          <w:rFonts w:ascii="PT Astra Serif" w:hAnsi="PT Astra Serif"/>
          <w:sz w:val="28"/>
        </w:rPr>
        <w:t>- нормативные пра</w:t>
      </w:r>
      <w:r w:rsidRPr="00DE7BF0">
        <w:rPr>
          <w:rFonts w:ascii="PT Astra Serif" w:hAnsi="PT Astra Serif"/>
          <w:sz w:val="28"/>
        </w:rPr>
        <w:t>вовые акты, принятые в сфере государственной гражданской службы и противодействия коррупции</w:t>
      </w:r>
      <w:r w:rsidRPr="00DE7BF0">
        <w:rPr>
          <w:rFonts w:ascii="PT Astra Serif" w:hAnsi="PT Astra Serif"/>
          <w:sz w:val="28"/>
        </w:rPr>
        <w:t xml:space="preserve">, </w:t>
      </w:r>
      <w:r w:rsidRPr="00DE7BF0">
        <w:rPr>
          <w:rFonts w:ascii="PT Astra Serif" w:hAnsi="PT Astra Serif"/>
          <w:sz w:val="28"/>
        </w:rPr>
        <w:t>а также их проекты</w:t>
      </w:r>
      <w:r w:rsidRPr="00DE7BF0">
        <w:rPr>
          <w:rFonts w:ascii="PT Astra Serif" w:hAnsi="PT Astra Serif"/>
          <w:sz w:val="28"/>
        </w:rPr>
        <w:t>;</w:t>
      </w:r>
    </w:p>
    <w:p w14:paraId="09000000" w14:textId="2EBF21FD" w:rsidR="0059574D" w:rsidRPr="00DE7BF0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E7BF0">
        <w:rPr>
          <w:rFonts w:ascii="PT Astra Serif" w:hAnsi="PT Astra Serif"/>
          <w:sz w:val="28"/>
        </w:rPr>
        <w:t>- административные регламенты предоставления государственных услуг</w:t>
      </w:r>
      <w:r w:rsidRPr="00DE7BF0">
        <w:rPr>
          <w:rFonts w:ascii="PT Astra Serif" w:hAnsi="PT Astra Serif"/>
          <w:sz w:val="28"/>
        </w:rPr>
        <w:t>, а также их проекты</w:t>
      </w:r>
      <w:r w:rsidRPr="00DE7BF0">
        <w:rPr>
          <w:rFonts w:ascii="PT Astra Serif" w:hAnsi="PT Astra Serif"/>
          <w:sz w:val="28"/>
        </w:rPr>
        <w:t>;</w:t>
      </w:r>
    </w:p>
    <w:p w14:paraId="0A000000" w14:textId="17231BAC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E7BF0">
        <w:rPr>
          <w:rFonts w:ascii="PT Astra Serif" w:hAnsi="PT Astra Serif"/>
          <w:sz w:val="28"/>
        </w:rPr>
        <w:lastRenderedPageBreak/>
        <w:t>- нормативные правовые акты, утверждающие порядок определения объема и условий предоставления государственным бюджетным и автономным учреждения</w:t>
      </w:r>
      <w:r w:rsidR="00DE7BF0" w:rsidRPr="00DE7BF0">
        <w:rPr>
          <w:rFonts w:ascii="PT Astra Serif" w:hAnsi="PT Astra Serif"/>
          <w:sz w:val="28"/>
        </w:rPr>
        <w:t>м Свердловской области субсидий</w:t>
      </w:r>
      <w:r w:rsidRPr="00DE7BF0">
        <w:rPr>
          <w:rFonts w:ascii="PT Astra Serif" w:hAnsi="PT Astra Serif"/>
          <w:sz w:val="28"/>
        </w:rPr>
        <w:t>, а также их проекты</w:t>
      </w:r>
      <w:r w:rsidRPr="00DE7BF0">
        <w:rPr>
          <w:rFonts w:ascii="PT Astra Serif" w:hAnsi="PT Astra Serif"/>
          <w:sz w:val="28"/>
        </w:rPr>
        <w:t>.</w:t>
      </w:r>
    </w:p>
    <w:p w14:paraId="0B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Выявленными </w:t>
      </w:r>
      <w:proofErr w:type="spellStart"/>
      <w:r>
        <w:rPr>
          <w:rFonts w:ascii="PT Astra Serif" w:hAnsi="PT Astra Serif"/>
          <w:sz w:val="28"/>
        </w:rPr>
        <w:t>корру</w:t>
      </w:r>
      <w:r>
        <w:rPr>
          <w:rFonts w:ascii="PT Astra Serif" w:hAnsi="PT Astra Serif"/>
          <w:sz w:val="28"/>
        </w:rPr>
        <w:t>пциогенными</w:t>
      </w:r>
      <w:proofErr w:type="spellEnd"/>
      <w:r>
        <w:rPr>
          <w:rFonts w:ascii="PT Astra Serif" w:hAnsi="PT Astra Serif"/>
          <w:sz w:val="28"/>
        </w:rPr>
        <w:t xml:space="preserve"> факторами явились </w:t>
      </w:r>
      <w:proofErr w:type="gramStart"/>
      <w:r>
        <w:rPr>
          <w:rFonts w:ascii="PT Astra Serif" w:hAnsi="PT Astra Serif"/>
          <w:sz w:val="28"/>
        </w:rPr>
        <w:t>следующие</w:t>
      </w:r>
      <w:proofErr w:type="gramEnd"/>
      <w:r>
        <w:rPr>
          <w:rFonts w:ascii="PT Astra Serif" w:hAnsi="PT Astra Serif"/>
          <w:sz w:val="28"/>
        </w:rPr>
        <w:t>:</w:t>
      </w:r>
    </w:p>
    <w:p w14:paraId="0C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принятие нормативного правового акта за пределами компетенции –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</w:t>
      </w:r>
      <w:r>
        <w:rPr>
          <w:rFonts w:ascii="PT Astra Serif" w:hAnsi="PT Astra Serif"/>
          <w:sz w:val="28"/>
        </w:rPr>
        <w:t xml:space="preserve"> актов;</w:t>
      </w:r>
    </w:p>
    <w:p w14:paraId="0D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14:paraId="0E000000" w14:textId="4F5FA9F9" w:rsidR="0059574D" w:rsidRPr="005E5EBC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5E5EBC">
        <w:rPr>
          <w:rFonts w:ascii="PT Astra Serif" w:hAnsi="PT Astra Serif"/>
          <w:sz w:val="28"/>
        </w:rPr>
        <w:t>- определение компетенции по формуле «вправе»</w:t>
      </w:r>
      <w:r w:rsidR="005E5EBC" w:rsidRPr="005E5EBC">
        <w:rPr>
          <w:rFonts w:ascii="PT Astra Serif" w:hAnsi="PT Astra Serif"/>
          <w:sz w:val="28"/>
        </w:rPr>
        <w:t xml:space="preserve"> -</w:t>
      </w:r>
      <w:r w:rsidRPr="005E5EBC">
        <w:rPr>
          <w:rFonts w:ascii="PT Astra Serif" w:hAnsi="PT Astra Serif"/>
          <w:sz w:val="28"/>
        </w:rPr>
        <w:t xml:space="preserve"> </w:t>
      </w:r>
      <w:r w:rsidR="005E5EBC" w:rsidRPr="005E5EBC">
        <w:rPr>
          <w:rFonts w:ascii="PT Astra Serif" w:hAnsi="PT Astra Serif"/>
          <w:sz w:val="28"/>
        </w:rPr>
        <w:t>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</w:r>
      <w:r w:rsidRPr="005E5EBC">
        <w:rPr>
          <w:rFonts w:ascii="PT Astra Serif" w:hAnsi="PT Astra Serif"/>
          <w:sz w:val="28"/>
        </w:rPr>
        <w:t>.</w:t>
      </w:r>
    </w:p>
    <w:p w14:paraId="0F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Наиболее часто встречающимися нарушениями </w:t>
      </w:r>
      <w:proofErr w:type="gramStart"/>
      <w:r>
        <w:rPr>
          <w:rFonts w:ascii="PT Astra Serif" w:hAnsi="PT Astra Serif"/>
          <w:sz w:val="28"/>
        </w:rPr>
        <w:t>федерального</w:t>
      </w:r>
      <w:proofErr w:type="gramEnd"/>
      <w:r>
        <w:rPr>
          <w:rFonts w:ascii="PT Astra Serif" w:hAnsi="PT Astra Serif"/>
          <w:sz w:val="28"/>
        </w:rPr>
        <w:t xml:space="preserve"> законо</w:t>
      </w:r>
      <w:r>
        <w:rPr>
          <w:rFonts w:ascii="PT Astra Serif" w:hAnsi="PT Astra Serif"/>
          <w:sz w:val="28"/>
        </w:rPr>
        <w:t>дательства явились следующие.</w:t>
      </w:r>
    </w:p>
    <w:p w14:paraId="10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Неполное воспроизведение оснований для отказа </w:t>
      </w:r>
      <w:r>
        <w:rPr>
          <w:rFonts w:ascii="PT Astra Serif" w:hAnsi="PT Astra Serif"/>
          <w:sz w:val="28"/>
        </w:rPr>
        <w:br/>
        <w:t>в предоставлении государственной услуги, установленных федеральным законодательством.</w:t>
      </w:r>
    </w:p>
    <w:p w14:paraId="11000000" w14:textId="2E2F6AEC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Пунктами 25-27 административного регламента предоставления государственной услуги определе</w:t>
      </w:r>
      <w:r>
        <w:rPr>
          <w:rFonts w:ascii="PT Astra Serif" w:hAnsi="PT Astra Serif"/>
          <w:sz w:val="28"/>
        </w:rPr>
        <w:t xml:space="preserve">ны основания для отказа </w:t>
      </w:r>
      <w:r w:rsidR="005E5EBC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предоставлении государственной услуги в части актуализации и корректировки учетных сведений об объектах</w:t>
      </w:r>
      <w:r w:rsidR="005E5EBC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 w:rsidR="005E5EBC" w:rsidRPr="005E5EBC">
        <w:rPr>
          <w:rFonts w:ascii="PT Astra Serif" w:hAnsi="PT Astra Serif"/>
          <w:sz w:val="28"/>
        </w:rPr>
        <w:t>оказывающих негативное воздействие на окружающую среду,</w:t>
      </w:r>
      <w:r>
        <w:rPr>
          <w:rFonts w:ascii="PT Astra Serif" w:hAnsi="PT Astra Serif"/>
          <w:sz w:val="28"/>
        </w:rPr>
        <w:t xml:space="preserve"> снятия объекта</w:t>
      </w:r>
      <w:r w:rsidR="005E5EBC">
        <w:rPr>
          <w:rFonts w:ascii="PT Astra Serif" w:hAnsi="PT Astra Serif"/>
          <w:sz w:val="28"/>
        </w:rPr>
        <w:t>,</w:t>
      </w:r>
      <w:r w:rsidR="005E5EBC" w:rsidRPr="005E5EBC">
        <w:rPr>
          <w:rFonts w:ascii="PT Astra Serif" w:hAnsi="PT Astra Serif"/>
          <w:sz w:val="28"/>
        </w:rPr>
        <w:t xml:space="preserve"> оказывающего негативное воздействие на окружающую среду,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 государственного учета, исправлении допущенных описок, опечаток, арифметических ошибок </w:t>
      </w:r>
      <w:r w:rsidR="005E5EBC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учетных с</w:t>
      </w:r>
      <w:r>
        <w:rPr>
          <w:rFonts w:ascii="PT Astra Serif" w:hAnsi="PT Astra Serif"/>
          <w:sz w:val="28"/>
        </w:rPr>
        <w:t>ведениях.</w:t>
      </w:r>
    </w:p>
    <w:p w14:paraId="12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Такие основания установлены в части третьей пункта 55 Правил создания и ведения государственного реестра объектов, оказывающих негативное воздействие на окружающую среду, утвержденных постановлением Правительства Российской Федерации от 07.05.202</w:t>
      </w:r>
      <w:r>
        <w:rPr>
          <w:rFonts w:ascii="PT Astra Serif" w:hAnsi="PT Astra Serif"/>
          <w:sz w:val="28"/>
        </w:rPr>
        <w:t xml:space="preserve">2 </w:t>
      </w:r>
      <w:r>
        <w:rPr>
          <w:rFonts w:ascii="PT Astra Serif" w:hAnsi="PT Astra Serif"/>
          <w:sz w:val="28"/>
        </w:rPr>
        <w:br/>
        <w:t xml:space="preserve">№ 830, и положения пунктов 25-27 административного регламента предоставления государственной услуги положениям части третьей </w:t>
      </w:r>
      <w:r>
        <w:rPr>
          <w:rFonts w:ascii="PT Astra Serif" w:hAnsi="PT Astra Serif"/>
          <w:sz w:val="28"/>
        </w:rPr>
        <w:br/>
        <w:t>пункта 55 Правил не соответствуют в полном объеме.</w:t>
      </w:r>
    </w:p>
    <w:p w14:paraId="13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Указание органов государственной власти и органов местного самоуправления</w:t>
      </w:r>
      <w:r>
        <w:rPr>
          <w:rFonts w:ascii="PT Astra Serif" w:hAnsi="PT Astra Serif"/>
          <w:sz w:val="28"/>
        </w:rPr>
        <w:t xml:space="preserve"> как заявителей на предоставление государственной услуги.</w:t>
      </w:r>
    </w:p>
    <w:p w14:paraId="14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Согласно пункту 1.3 административного регламента предоставления государственной услуги заявителями на получение государственной </w:t>
      </w:r>
      <w:r>
        <w:rPr>
          <w:rFonts w:ascii="PT Astra Serif" w:hAnsi="PT Astra Serif"/>
          <w:sz w:val="28"/>
        </w:rPr>
        <w:lastRenderedPageBreak/>
        <w:t>услуги являются федеральные органы исполнительной власти, исполнительн</w:t>
      </w:r>
      <w:r>
        <w:rPr>
          <w:rFonts w:ascii="PT Astra Serif" w:hAnsi="PT Astra Serif"/>
          <w:sz w:val="28"/>
        </w:rPr>
        <w:t>ые органы государственной власти субъекта Российской Федерации, органы местного самоуправления, физические лица, в том числе индивидуальные предприниматели, юридические лица, обратившиеся в Министерство с заявлением о предоставлении государственной услуги,</w:t>
      </w:r>
      <w:r>
        <w:rPr>
          <w:rFonts w:ascii="PT Astra Serif" w:hAnsi="PT Astra Serif"/>
          <w:sz w:val="28"/>
        </w:rPr>
        <w:t xml:space="preserve"> с которыми заключен государственный или муниципальный контракт на создание искусственного земельного участка или заключено</w:t>
      </w:r>
      <w:proofErr w:type="gramEnd"/>
      <w:r>
        <w:rPr>
          <w:rFonts w:ascii="PT Astra Serif" w:hAnsi="PT Astra Serif"/>
          <w:sz w:val="28"/>
        </w:rPr>
        <w:t xml:space="preserve"> концессионное соглашение, либо указанные органы и лица, с которыми заключен в соответствии с Федеральным законом </w:t>
      </w:r>
      <w:r>
        <w:rPr>
          <w:rFonts w:ascii="PT Astra Serif" w:hAnsi="PT Astra Serif"/>
          <w:sz w:val="28"/>
        </w:rPr>
        <w:br/>
        <w:t>от 19.07.2011 № 24</w:t>
      </w:r>
      <w:r>
        <w:rPr>
          <w:rFonts w:ascii="PT Astra Serif" w:hAnsi="PT Astra Serif"/>
          <w:sz w:val="28"/>
        </w:rPr>
        <w:t>6-ФЗ договор о создании искусственного земельного участка.</w:t>
      </w:r>
    </w:p>
    <w:p w14:paraId="15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 соответствии с пунктом 3 статьи 2 Федерального закона </w:t>
      </w:r>
      <w:r>
        <w:rPr>
          <w:rFonts w:ascii="PT Astra Serif" w:hAnsi="PT Astra Serif"/>
          <w:sz w:val="28"/>
        </w:rPr>
        <w:br/>
        <w:t xml:space="preserve">«Об организации предоставления государственных и муниципальных услуг» заявителем является физическое или юридическое лицо </w:t>
      </w:r>
      <w:r>
        <w:rPr>
          <w:rFonts w:ascii="PT Astra Serif" w:hAnsi="PT Astra Serif"/>
          <w:b/>
          <w:sz w:val="28"/>
        </w:rPr>
        <w:t>(за исключением го</w:t>
      </w:r>
      <w:r>
        <w:rPr>
          <w:rFonts w:ascii="PT Astra Serif" w:hAnsi="PT Astra Serif"/>
          <w:b/>
          <w:sz w:val="28"/>
        </w:rPr>
        <w:t>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ascii="PT Astra Serif" w:hAnsi="PT Astra Serif"/>
          <w:sz w:val="28"/>
        </w:rPr>
        <w:t xml:space="preserve"> либо их уполномоченные представители, обратившиеся в орган, предоставляющий государственные услуг</w:t>
      </w:r>
      <w:r>
        <w:rPr>
          <w:rFonts w:ascii="PT Astra Serif" w:hAnsi="PT Astra Serif"/>
          <w:sz w:val="28"/>
        </w:rPr>
        <w:t>и, либо в организации, указанные в частях 2 и 3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 xml:space="preserve">статьи 1 данного Федерального закона, либо к уполномоченным </w:t>
      </w:r>
      <w:r>
        <w:rPr>
          <w:rFonts w:ascii="PT Astra Serif" w:hAnsi="PT Astra Serif"/>
          <w:sz w:val="28"/>
        </w:rPr>
        <w:br/>
        <w:t xml:space="preserve">в соответствии с законодательством Российской Федерации экспертам, указанным в части 2 статьи 1 данного Федерального закона, или </w:t>
      </w:r>
      <w:r>
        <w:rPr>
          <w:rFonts w:ascii="PT Astra Serif" w:hAnsi="PT Astra Serif"/>
          <w:sz w:val="28"/>
        </w:rPr>
        <w:br/>
        <w:t>в организации, ук</w:t>
      </w:r>
      <w:r>
        <w:rPr>
          <w:rFonts w:ascii="PT Astra Serif" w:hAnsi="PT Astra Serif"/>
          <w:sz w:val="28"/>
        </w:rPr>
        <w:t xml:space="preserve">азанные в пункте 5 данной статьи, с запросом о предоставлении государственной услуги, в том числе в порядке, установленном статьей 15.1 данного Федерального закона, выраженным </w:t>
      </w:r>
      <w:r>
        <w:rPr>
          <w:rFonts w:ascii="PT Astra Serif" w:hAnsi="PT Astra Serif"/>
          <w:sz w:val="28"/>
        </w:rPr>
        <w:br/>
        <w:t>в устной, письменной или электронной форме.</w:t>
      </w:r>
      <w:proofErr w:type="gramEnd"/>
    </w:p>
    <w:p w14:paraId="16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Таким образом, в соответствии с фед</w:t>
      </w:r>
      <w:r>
        <w:rPr>
          <w:rFonts w:ascii="PT Astra Serif" w:hAnsi="PT Astra Serif"/>
          <w:sz w:val="28"/>
        </w:rPr>
        <w:t>еральным законодательством федеральные органы исполнительной власти, исполнительные органы государственной власти субъекта Российской Федерации, органы местного самоуправления не могут являться заявителями на предоставление государственной услуги.</w:t>
      </w:r>
    </w:p>
    <w:p w14:paraId="17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Наруш</w:t>
      </w:r>
      <w:r>
        <w:rPr>
          <w:rFonts w:ascii="PT Astra Serif" w:hAnsi="PT Astra Serif"/>
          <w:sz w:val="28"/>
        </w:rPr>
        <w:t>ение требований к содержанию структурных элементов административных регламентов предоставления муниципальных услуг, установленных федеральным законодательством.</w:t>
      </w:r>
    </w:p>
    <w:p w14:paraId="18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разделе II административного регламента предоставления муниципальной услуги «Стандарт предост</w:t>
      </w:r>
      <w:r>
        <w:rPr>
          <w:rFonts w:ascii="PT Astra Serif" w:hAnsi="PT Astra Serif"/>
          <w:sz w:val="28"/>
        </w:rPr>
        <w:t xml:space="preserve">авления муниципальной услуги» имеются следующие подразделы, нормы которых вместо содержания, соответствующего наименованию подраздела, представляют собой ссылки на раздел III Административного регламента: </w:t>
      </w:r>
      <w:proofErr w:type="gramStart"/>
      <w:r>
        <w:rPr>
          <w:rFonts w:ascii="PT Astra Serif" w:hAnsi="PT Astra Serif"/>
          <w:sz w:val="28"/>
        </w:rPr>
        <w:t>«Результат предоставления муниципальной услуги»; «С</w:t>
      </w:r>
      <w:r>
        <w:rPr>
          <w:rFonts w:ascii="PT Astra Serif" w:hAnsi="PT Astra Serif"/>
          <w:sz w:val="28"/>
        </w:rPr>
        <w:t xml:space="preserve">рок предоставления муниципальной услуги»; «Исчерпывающий перечень документов, необходимых для предоставления муниципальной услуги»; «Исчерпывающий перечень оснований для отказа </w:t>
      </w:r>
      <w:r>
        <w:rPr>
          <w:rFonts w:ascii="PT Astra Serif" w:hAnsi="PT Astra Serif"/>
          <w:sz w:val="28"/>
        </w:rPr>
        <w:lastRenderedPageBreak/>
        <w:t>в приеме документов, необходимых для предоставления муниципальной услуги»; «Исч</w:t>
      </w:r>
      <w:r>
        <w:rPr>
          <w:rFonts w:ascii="PT Astra Serif" w:hAnsi="PT Astra Serif"/>
          <w:sz w:val="28"/>
        </w:rPr>
        <w:t>ерпывающий перечень оснований для приостановления предоставления муниципальной услуги или отказа в предоставлении муниципальной услуги»; «Срок регистрации запроса заявителя о предоставлении муниципальной услуги».</w:t>
      </w:r>
      <w:proofErr w:type="gramEnd"/>
    </w:p>
    <w:p w14:paraId="19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Требования к стандарту предоставления госуд</w:t>
      </w:r>
      <w:r>
        <w:rPr>
          <w:rFonts w:ascii="PT Astra Serif" w:hAnsi="PT Astra Serif"/>
          <w:sz w:val="28"/>
        </w:rPr>
        <w:t xml:space="preserve">арственной или муниципальной услуги установлены статьей 14 Федерального закона </w:t>
      </w:r>
      <w:r>
        <w:rPr>
          <w:rFonts w:ascii="PT Astra Serif" w:hAnsi="PT Astra Serif"/>
          <w:sz w:val="28"/>
        </w:rPr>
        <w:br/>
        <w:t>от 27.07.2010 № 210-ФЗ «Об организации предоставления государственных и муниципальных услуг».</w:t>
      </w:r>
    </w:p>
    <w:p w14:paraId="1A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Частью 1 статьи 14 указанного Федерального закона определено, что вышеуказанные по</w:t>
      </w:r>
      <w:r>
        <w:rPr>
          <w:rFonts w:ascii="PT Astra Serif" w:hAnsi="PT Astra Serif"/>
          <w:sz w:val="28"/>
        </w:rPr>
        <w:t>ложения административного регламента предоставления муниципальной услуги в числе прочих должны быть предусмотрены в стандарте предоставления муниципальной услуги.</w:t>
      </w:r>
    </w:p>
    <w:p w14:paraId="1B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Фактически положения, содержащие вышеперечисленные нормы, содержатся в разделе III Администра</w:t>
      </w:r>
      <w:r>
        <w:rPr>
          <w:rFonts w:ascii="PT Astra Serif" w:hAnsi="PT Astra Serif"/>
          <w:sz w:val="28"/>
        </w:rPr>
        <w:t>тивного регламента.</w:t>
      </w:r>
    </w:p>
    <w:p w14:paraId="1C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Нарушение структуры административных регламентов предоставления государственных услуг.</w:t>
      </w:r>
    </w:p>
    <w:p w14:paraId="1D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Согласно части третьей пункта 3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</w:t>
      </w:r>
      <w:r>
        <w:rPr>
          <w:rFonts w:ascii="PT Astra Serif" w:hAnsi="PT Astra Serif"/>
          <w:sz w:val="28"/>
        </w:rPr>
        <w:br/>
        <w:t>от 20.07.2021 № 1228, исполнение органами исполнительной влас</w:t>
      </w:r>
      <w:r>
        <w:rPr>
          <w:rFonts w:ascii="PT Astra Serif" w:hAnsi="PT Astra Serif"/>
          <w:sz w:val="28"/>
        </w:rPr>
        <w:t>ти субъектов Российской Федерации и органами местного самоуправления отдельных государственных полномочий Российской Федерации, переданных им на основании федеральных законов с предоставлением субвенций из федерального бюджета, осуществляется в порядке, ус</w:t>
      </w:r>
      <w:r>
        <w:rPr>
          <w:rFonts w:ascii="PT Astra Serif" w:hAnsi="PT Astra Serif"/>
          <w:sz w:val="28"/>
        </w:rPr>
        <w:t>тановленном административным регламентом предоставления государственной услуги в</w:t>
      </w:r>
      <w:proofErr w:type="gramEnd"/>
      <w:r>
        <w:rPr>
          <w:rFonts w:ascii="PT Astra Serif" w:hAnsi="PT Astra Serif"/>
          <w:sz w:val="28"/>
        </w:rPr>
        <w:t xml:space="preserve"> сфере переданных полномочий, </w:t>
      </w:r>
      <w:proofErr w:type="gramStart"/>
      <w:r>
        <w:rPr>
          <w:rFonts w:ascii="PT Astra Serif" w:hAnsi="PT Astra Serif"/>
          <w:sz w:val="28"/>
        </w:rPr>
        <w:t>который</w:t>
      </w:r>
      <w:proofErr w:type="gramEnd"/>
      <w:r>
        <w:rPr>
          <w:rFonts w:ascii="PT Astra Serif" w:hAnsi="PT Astra Serif"/>
          <w:sz w:val="28"/>
        </w:rPr>
        <w:t xml:space="preserve"> утверждается соответствующим федеральным органом исполнительной власти, если иное не установлено федеральным законом.</w:t>
      </w:r>
    </w:p>
    <w:p w14:paraId="1E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абз</w:t>
      </w:r>
      <w:r>
        <w:rPr>
          <w:rFonts w:ascii="PT Astra Serif" w:hAnsi="PT Astra Serif"/>
          <w:sz w:val="28"/>
        </w:rPr>
        <w:t>ацем четвертым части седьмой статьи 6 Федерального закона «О животном мире» высшее должностное лицо субъекта Российской Федерации самостоятельно организует деятельность по осуществлению переданных полномочий в соответствии с федеральными законами и иными н</w:t>
      </w:r>
      <w:r>
        <w:rPr>
          <w:rFonts w:ascii="PT Astra Serif" w:hAnsi="PT Astra Serif"/>
          <w:sz w:val="28"/>
        </w:rPr>
        <w:t>ормативными правовыми актами Российской Федерации, а также нормативными правовыми актами, предусмотренными частью четвертой данной статьи.</w:t>
      </w:r>
    </w:p>
    <w:p w14:paraId="1F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Таким образом, административный регламент предоставления рассматриваемой государственной услуги разрабатывается и при</w:t>
      </w:r>
      <w:r>
        <w:rPr>
          <w:rFonts w:ascii="PT Astra Serif" w:hAnsi="PT Astra Serif"/>
          <w:sz w:val="28"/>
        </w:rPr>
        <w:t xml:space="preserve">нимается </w:t>
      </w:r>
      <w:r>
        <w:rPr>
          <w:rFonts w:ascii="PT Astra Serif" w:hAnsi="PT Astra Serif"/>
          <w:sz w:val="28"/>
        </w:rPr>
        <w:br/>
        <w:t>в соответствии с требованиями Правил.</w:t>
      </w:r>
    </w:p>
    <w:p w14:paraId="20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Однако структура административного регламента предоставления государственной услуги не соответствует требованиям к структуре </w:t>
      </w:r>
      <w:r>
        <w:rPr>
          <w:rFonts w:ascii="PT Astra Serif" w:hAnsi="PT Astra Serif"/>
          <w:sz w:val="28"/>
        </w:rPr>
        <w:lastRenderedPageBreak/>
        <w:t>административного регламента предоставления государственной услуги, установленным р</w:t>
      </w:r>
      <w:r>
        <w:rPr>
          <w:rFonts w:ascii="PT Astra Serif" w:hAnsi="PT Astra Serif"/>
          <w:sz w:val="28"/>
        </w:rPr>
        <w:t>азделом II Правил.</w:t>
      </w:r>
    </w:p>
    <w:p w14:paraId="21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Так, административный регламент предоставления государственной услуги содержит раздел VI «Особенности выполнения административных процедур (действий) в многофункциональных центрах предоставления государственных и муниципальных услуг», не</w:t>
      </w:r>
      <w:r>
        <w:rPr>
          <w:rFonts w:ascii="PT Astra Serif" w:hAnsi="PT Astra Serif"/>
          <w:sz w:val="28"/>
        </w:rPr>
        <w:t xml:space="preserve"> предусмотренный пунктом 9 Правил. Согласно абзацу первому пункта 24 Правил особенности выполнения административных процедур (действий) в многофункциональных центрах определяются разделом «Состав, последовательность и сроки выполнения административных проц</w:t>
      </w:r>
      <w:r>
        <w:rPr>
          <w:rFonts w:ascii="PT Astra Serif" w:hAnsi="PT Astra Serif"/>
          <w:sz w:val="28"/>
        </w:rPr>
        <w:t>едур».</w:t>
      </w:r>
    </w:p>
    <w:p w14:paraId="22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Согласно подпункту «в» пункта 10 Правил раздел «Общие положения» должен содержать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</w:t>
      </w:r>
      <w:r>
        <w:rPr>
          <w:rFonts w:ascii="PT Astra Serif" w:hAnsi="PT Astra Serif"/>
          <w:sz w:val="28"/>
        </w:rPr>
        <w:t>еленным в результате анкетирования, проводимого органом, предоставляющим услугу, а также результата, за предоставлением которого обратился заявитель. Раздел 1 административного регламента предоставления государственной услуги указанного положения не содерж</w:t>
      </w:r>
      <w:r>
        <w:rPr>
          <w:rFonts w:ascii="PT Astra Serif" w:hAnsi="PT Astra Serif"/>
          <w:sz w:val="28"/>
        </w:rPr>
        <w:t>ит.</w:t>
      </w:r>
    </w:p>
    <w:p w14:paraId="23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Согласно пункту 24 Правил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</w:t>
      </w:r>
      <w:r>
        <w:rPr>
          <w:rFonts w:ascii="PT Astra Serif" w:hAnsi="PT Astra Serif"/>
          <w:sz w:val="28"/>
        </w:rPr>
        <w:t xml:space="preserve">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 перечень вариантов предоставления государственной услуги, </w:t>
      </w:r>
      <w:proofErr w:type="gramStart"/>
      <w:r>
        <w:rPr>
          <w:rFonts w:ascii="PT Astra Serif" w:hAnsi="PT Astra Serif"/>
          <w:sz w:val="28"/>
        </w:rPr>
        <w:t>включающий</w:t>
      </w:r>
      <w:proofErr w:type="gramEnd"/>
      <w:r>
        <w:rPr>
          <w:rFonts w:ascii="PT Astra Serif" w:hAnsi="PT Astra Serif"/>
          <w:sz w:val="28"/>
        </w:rPr>
        <w:t xml:space="preserve"> в том числе варианты предос</w:t>
      </w:r>
      <w:r>
        <w:rPr>
          <w:rFonts w:ascii="PT Astra Serif" w:hAnsi="PT Astra Serif"/>
          <w:sz w:val="28"/>
        </w:rPr>
        <w:t xml:space="preserve">тавления государственной услуги, необходимые для исправления </w:t>
      </w:r>
      <w:proofErr w:type="gramStart"/>
      <w:r>
        <w:rPr>
          <w:rFonts w:ascii="PT Astra Serif" w:hAnsi="PT Astra Serif"/>
          <w:sz w:val="28"/>
        </w:rPr>
        <w:t>допущенных опечаток и ошибок в выданных в результате предоставления государственной услуги документах и созданных реестровых записях и для выдачи дубликата документа, выданного по результатам пре</w:t>
      </w:r>
      <w:r>
        <w:rPr>
          <w:rFonts w:ascii="PT Astra Serif" w:hAnsi="PT Astra Serif"/>
          <w:sz w:val="28"/>
        </w:rPr>
        <w:t>доставления государственной услуги (при необходимости), а также порядок оставления запроса заявителя о предоставлении государственной услуги без рассмотрения (при необходимости); описание административной процедуры профилирования заявителя; подразделы, сод</w:t>
      </w:r>
      <w:r>
        <w:rPr>
          <w:rFonts w:ascii="PT Astra Serif" w:hAnsi="PT Astra Serif"/>
          <w:sz w:val="28"/>
        </w:rPr>
        <w:t>ержащие описание вариантов предоставления государственной услуги.</w:t>
      </w:r>
      <w:proofErr w:type="gramEnd"/>
    </w:p>
    <w:p w14:paraId="24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Раздел 3 административного регламента предоставления государственной услуги не соответствует указанным требованиям, так как содержит исключительно порядок осуществления административных проц</w:t>
      </w:r>
      <w:r>
        <w:rPr>
          <w:rFonts w:ascii="PT Astra Serif" w:hAnsi="PT Astra Serif"/>
          <w:sz w:val="28"/>
        </w:rPr>
        <w:t>едур (действий) в электронной форме и порядок исправления допущенных опечаток и ошибок в выданных в результате предоставления государственной услуги документах.</w:t>
      </w:r>
      <w:proofErr w:type="gramEnd"/>
      <w:r>
        <w:rPr>
          <w:rFonts w:ascii="PT Astra Serif" w:hAnsi="PT Astra Serif"/>
          <w:sz w:val="28"/>
        </w:rPr>
        <w:t xml:space="preserve"> Описание административных </w:t>
      </w:r>
      <w:r>
        <w:rPr>
          <w:rFonts w:ascii="PT Astra Serif" w:hAnsi="PT Astra Serif"/>
          <w:sz w:val="28"/>
        </w:rPr>
        <w:lastRenderedPageBreak/>
        <w:t>процедур и вариантов предоставления государственной услуги содержится</w:t>
      </w:r>
      <w:r>
        <w:rPr>
          <w:rFonts w:ascii="PT Astra Serif" w:hAnsi="PT Astra Serif"/>
          <w:sz w:val="28"/>
        </w:rPr>
        <w:t xml:space="preserve"> в приложении № 7 к административному регламенту предоставления государственной услуги.</w:t>
      </w:r>
    </w:p>
    <w:p w14:paraId="25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Отсутствие описания вариантов предоставления государственной услуги.</w:t>
      </w:r>
    </w:p>
    <w:p w14:paraId="26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 соответствии с подпунктом «в» пункта 24 Правил разработки и утверждения административных </w:t>
      </w:r>
      <w:r>
        <w:rPr>
          <w:rFonts w:ascii="PT Astra Serif" w:hAnsi="PT Astra Serif"/>
          <w:sz w:val="28"/>
        </w:rPr>
        <w:t>регламентов предоставления государственных услуг, утвержденных постановлением Правительства Российской Федерации от 20.07.2021 № 1228, раздел «Состав, последовательность и сроки выполнения административных процедур» определяет требования к порядку выполнен</w:t>
      </w:r>
      <w:r>
        <w:rPr>
          <w:rFonts w:ascii="PT Astra Serif" w:hAnsi="PT Astra Serif"/>
          <w:sz w:val="28"/>
        </w:rPr>
        <w:t>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</w:t>
      </w:r>
      <w:proofErr w:type="gramEnd"/>
      <w:r>
        <w:rPr>
          <w:rFonts w:ascii="PT Astra Serif" w:hAnsi="PT Astra Serif"/>
          <w:sz w:val="28"/>
        </w:rPr>
        <w:t xml:space="preserve"> должен содержать подразделы, с</w:t>
      </w:r>
      <w:r>
        <w:rPr>
          <w:rFonts w:ascii="PT Astra Serif" w:hAnsi="PT Astra Serif"/>
          <w:sz w:val="28"/>
        </w:rPr>
        <w:t>одержащие описание вариантов предоставления государственной услуги.</w:t>
      </w:r>
    </w:p>
    <w:p w14:paraId="27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 соответствии с пунктом 26 Правил подразделы, содержащие описание вариантов предоставления государственной услуги, формируются по количеству вариантов предоставления услуги, предусмотренн</w:t>
      </w:r>
      <w:r>
        <w:rPr>
          <w:rFonts w:ascii="PT Astra Serif" w:hAnsi="PT Astra Serif"/>
          <w:sz w:val="28"/>
        </w:rPr>
        <w:t>ых подпунктом «а» пункта 24 Правил, и должны содержать результат предоставления государственной услуги, перечень и описание административных процедур предоставления государственной услуги, а также максимальный срок предоставления государственной услуги в с</w:t>
      </w:r>
      <w:r>
        <w:rPr>
          <w:rFonts w:ascii="PT Astra Serif" w:hAnsi="PT Astra Serif"/>
          <w:sz w:val="28"/>
        </w:rPr>
        <w:t>оответствии с вариантом предоставления государственной услуги.</w:t>
      </w:r>
      <w:proofErr w:type="gramEnd"/>
    </w:p>
    <w:p w14:paraId="28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Раздел 3 административного регламента предоставления государственных услуг подразделов, содержащих описание вариантов представления государственной услуги и соответствующих административных про</w:t>
      </w:r>
      <w:r>
        <w:rPr>
          <w:rFonts w:ascii="PT Astra Serif" w:hAnsi="PT Astra Serif"/>
          <w:sz w:val="28"/>
        </w:rPr>
        <w:t>цедур, не содержит.</w:t>
      </w:r>
    </w:p>
    <w:p w14:paraId="29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Согласно части второй пункта 3.1 административного регламента предоставления государственных услуг описание административных процедур представлено в Приложении № 7 к административному регламенту предоставления государственных услуг.</w:t>
      </w:r>
    </w:p>
    <w:p w14:paraId="2A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</w:t>
      </w:r>
      <w:r>
        <w:rPr>
          <w:rFonts w:ascii="PT Astra Serif" w:hAnsi="PT Astra Serif"/>
          <w:sz w:val="28"/>
        </w:rPr>
        <w:t>Наличие требований к обеспечению мест предоставления муниципальной услуги средствами оказания первой медицинской помощи.</w:t>
      </w:r>
    </w:p>
    <w:p w14:paraId="2B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Абзацем четвертым части седьмой пункта 2.22 типового административного регламента предоставления муниципальной услуги определено, что п</w:t>
      </w:r>
      <w:r>
        <w:rPr>
          <w:rFonts w:ascii="PT Astra Serif" w:hAnsi="PT Astra Serif"/>
          <w:sz w:val="28"/>
        </w:rPr>
        <w:t>омещения, в которых предоставляется муниципальная услуга, обеспечиваются средствами оказания первой медицинской помощи.</w:t>
      </w:r>
    </w:p>
    <w:p w14:paraId="2C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Федеральным законом от 21.11.2011 № 323-ФЗ «Об основах охраны здоровья граждан в Российской Федерации» установлены такие виды помощи, ка</w:t>
      </w:r>
      <w:r>
        <w:rPr>
          <w:rFonts w:ascii="PT Astra Serif" w:hAnsi="PT Astra Serif"/>
          <w:sz w:val="28"/>
        </w:rPr>
        <w:t>к первая помощь и медицинская помощь.</w:t>
      </w:r>
    </w:p>
    <w:p w14:paraId="2D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lastRenderedPageBreak/>
        <w:t>В соответствии с частью 1 статьи 31 указанного Федерального закона первая помощь до оказания медицинской помощи оказывается лицами, обязанными оказывать первую помощь в соответствии с федеральными законами или иными но</w:t>
      </w:r>
      <w:r>
        <w:rPr>
          <w:rFonts w:ascii="PT Astra Serif" w:hAnsi="PT Astra Serif"/>
          <w:sz w:val="28"/>
        </w:rPr>
        <w:t>рмативными правовыми актами,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</w:t>
      </w:r>
      <w:r>
        <w:rPr>
          <w:rFonts w:ascii="PT Astra Serif" w:hAnsi="PT Astra Serif"/>
          <w:sz w:val="28"/>
        </w:rPr>
        <w:t>ужб, а также самими пострадавшими (самопомощь) или</w:t>
      </w:r>
      <w:proofErr w:type="gramEnd"/>
      <w:r>
        <w:rPr>
          <w:rFonts w:ascii="PT Astra Serif" w:hAnsi="PT Astra Serif"/>
          <w:sz w:val="28"/>
        </w:rPr>
        <w:t xml:space="preserve"> находящимися вблизи лицами (взаимопомощь) в случаях, предусмотренных федеральными законами.</w:t>
      </w:r>
    </w:p>
    <w:p w14:paraId="2E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Согласно части 1 статьи 32 указанного Федерального закона медицинская помощь оказывается медицинскими организация</w:t>
      </w:r>
      <w:r>
        <w:rPr>
          <w:rFonts w:ascii="PT Astra Serif" w:hAnsi="PT Astra Serif"/>
          <w:sz w:val="28"/>
        </w:rPr>
        <w:t>ми.</w:t>
      </w:r>
    </w:p>
    <w:p w14:paraId="2F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Таким образом, медицинская помощь органом государственной власти не может оказываться.</w:t>
      </w:r>
    </w:p>
    <w:p w14:paraId="30000000" w14:textId="47F51211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</w:t>
      </w:r>
      <w:proofErr w:type="gramStart"/>
      <w:r>
        <w:rPr>
          <w:rFonts w:ascii="PT Astra Serif" w:hAnsi="PT Astra Serif"/>
          <w:sz w:val="28"/>
        </w:rPr>
        <w:t>Федеральным законом от 29.12.2022 № 645-ФЗ «О внесении изменений в Федеральный закон «О государственной гражданской службе Российской Федерации» внесены изменения</w:t>
      </w:r>
      <w:r>
        <w:rPr>
          <w:rFonts w:ascii="PT Astra Serif" w:hAnsi="PT Astra Serif"/>
          <w:sz w:val="28"/>
        </w:rPr>
        <w:t xml:space="preserve"> в Федеральный закон </w:t>
      </w:r>
      <w:r w:rsidR="007271AA">
        <w:rPr>
          <w:rFonts w:ascii="PT Astra Serif" w:hAnsi="PT Astra Serif"/>
          <w:sz w:val="28"/>
        </w:rPr>
        <w:br/>
      </w:r>
      <w:r w:rsidRPr="007271AA">
        <w:rPr>
          <w:rFonts w:ascii="PT Astra Serif" w:hAnsi="PT Astra Serif"/>
          <w:sz w:val="28"/>
        </w:rPr>
        <w:t>от 27</w:t>
      </w:r>
      <w:r w:rsidR="007271AA" w:rsidRPr="007271AA">
        <w:rPr>
          <w:rFonts w:ascii="PT Astra Serif" w:hAnsi="PT Astra Serif"/>
          <w:sz w:val="28"/>
        </w:rPr>
        <w:t>.07.2004</w:t>
      </w:r>
      <w:r>
        <w:rPr>
          <w:rFonts w:ascii="PT Astra Serif" w:hAnsi="PT Astra Serif"/>
          <w:sz w:val="28"/>
        </w:rPr>
        <w:t xml:space="preserve"> № 79-ФЗ «О государственной гражданской службе Российской Федерации», в соответствии с которыми вводятся понятия «профессиональный уровень», «оценка профессионального уровня», «область профессиональной служебной дея</w:t>
      </w:r>
      <w:r>
        <w:rPr>
          <w:rFonts w:ascii="PT Astra Serif" w:hAnsi="PT Astra Serif"/>
          <w:sz w:val="28"/>
        </w:rPr>
        <w:t>тельности» и «вид профессиональной служебной деятельности», регламентируется оценка профессионального уровня гражданина или гражданского служащего из</w:t>
      </w:r>
      <w:proofErr w:type="gramEnd"/>
      <w:r>
        <w:rPr>
          <w:rFonts w:ascii="PT Astra Serif" w:hAnsi="PT Astra Serif"/>
          <w:sz w:val="28"/>
        </w:rPr>
        <w:t xml:space="preserve"> числа претендентов для назначения на должность гражданской службы при проведении конкурса; аттестация вклю</w:t>
      </w:r>
      <w:r>
        <w:rPr>
          <w:rFonts w:ascii="PT Astra Serif" w:hAnsi="PT Astra Serif"/>
          <w:sz w:val="28"/>
        </w:rPr>
        <w:t>чает в себя оценку профессиональной служебной деятельности гражданского служащего и оценку его профессионального уровня.</w:t>
      </w:r>
    </w:p>
    <w:p w14:paraId="31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Указом Президента Российской Федерации от 29.04.2023 № 319 </w:t>
      </w:r>
      <w:r>
        <w:rPr>
          <w:rFonts w:ascii="PT Astra Serif" w:hAnsi="PT Astra Serif"/>
          <w:sz w:val="28"/>
        </w:rPr>
        <w:br/>
        <w:t>«Об изменении и признании утратившими силу некоторых актов Президента Росси</w:t>
      </w:r>
      <w:r>
        <w:rPr>
          <w:rFonts w:ascii="PT Astra Serif" w:hAnsi="PT Astra Serif"/>
          <w:sz w:val="28"/>
        </w:rPr>
        <w:t>йской Федерации» внесены изменения в Указы Президента Российской Федерации от 01.02.2005 № 110 «О проведении аттестации государственных гражданских служащих Российской Федерации», от 01.02.2005 № 112 «О конкурсе на замещение вакантной должности государстве</w:t>
      </w:r>
      <w:r>
        <w:rPr>
          <w:rFonts w:ascii="PT Astra Serif" w:hAnsi="PT Astra Serif"/>
          <w:sz w:val="28"/>
        </w:rPr>
        <w:t xml:space="preserve">нной гражданской службы Российской Федерации», направленные на приведение в соответствие с Федеральным законом </w:t>
      </w:r>
      <w:r>
        <w:rPr>
          <w:rFonts w:ascii="PT Astra Serif" w:hAnsi="PT Astra Serif"/>
          <w:sz w:val="28"/>
        </w:rPr>
        <w:br/>
        <w:t>от 27.07.2004</w:t>
      </w:r>
      <w:proofErr w:type="gramEnd"/>
      <w:r>
        <w:rPr>
          <w:rFonts w:ascii="PT Astra Serif" w:hAnsi="PT Astra Serif"/>
          <w:sz w:val="28"/>
        </w:rPr>
        <w:t xml:space="preserve"> № 79-ФЗ «О государственной гражданской службе Российской Федерации», а также признан утратившим силу Указ Президента Российской Фе</w:t>
      </w:r>
      <w:r>
        <w:rPr>
          <w:rFonts w:ascii="PT Astra Serif" w:hAnsi="PT Astra Serif"/>
          <w:sz w:val="28"/>
        </w:rPr>
        <w:t>дерации от 01.02.2005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уровня)».</w:t>
      </w:r>
    </w:p>
    <w:p w14:paraId="32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Постановлением Правительства Российской Федерации от 20.0</w:t>
      </w:r>
      <w:r>
        <w:rPr>
          <w:rFonts w:ascii="PT Astra Serif" w:hAnsi="PT Astra Serif"/>
          <w:sz w:val="28"/>
        </w:rPr>
        <w:t>6.2023 № 1010 «О внесении изменений в некоторые акты Правительства Российской Федерации» внесены изменения:</w:t>
      </w:r>
    </w:p>
    <w:p w14:paraId="33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- в единую методику проведения аттестации государственных гражданских служащих Российской Федерации, утвержденную постановлением Правительства Росси</w:t>
      </w:r>
      <w:r>
        <w:rPr>
          <w:rFonts w:ascii="PT Astra Serif" w:hAnsi="PT Astra Serif"/>
          <w:sz w:val="28"/>
        </w:rPr>
        <w:t xml:space="preserve">йской Федерации от 09.09.2020 </w:t>
      </w:r>
      <w:r>
        <w:rPr>
          <w:rFonts w:ascii="PT Astra Serif" w:hAnsi="PT Astra Serif"/>
          <w:sz w:val="28"/>
        </w:rPr>
        <w:br/>
        <w:t>№ 1387 «Об утверждении единой методики проведения аттестации государственных гражданских служащих Российской Федерации», в соответствии с которыми аттестация включает оценку профессиональной служебной деятельности и оценку пр</w:t>
      </w:r>
      <w:r>
        <w:rPr>
          <w:rFonts w:ascii="PT Astra Serif" w:hAnsi="PT Astra Serif"/>
          <w:sz w:val="28"/>
        </w:rPr>
        <w:t>офессионального уровня государственного гражданского служащего; учитывается участие в мероприятиях по профессиональному развитию;</w:t>
      </w:r>
      <w:proofErr w:type="gramEnd"/>
    </w:p>
    <w:p w14:paraId="34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- в единую методику проведения конкурсов на замещение вакантных должностей государственной гражданской службы Российской Федер</w:t>
      </w:r>
      <w:r>
        <w:rPr>
          <w:rFonts w:ascii="PT Astra Serif" w:hAnsi="PT Astra Serif"/>
          <w:sz w:val="28"/>
        </w:rPr>
        <w:t xml:space="preserve">ации и включение в кадровый резерв государственных органов, утвержденную постановлением Правительства Российской Федерации от 31.03.2018 </w:t>
      </w:r>
      <w:r>
        <w:rPr>
          <w:rFonts w:ascii="PT Astra Serif" w:hAnsi="PT Astra Serif"/>
          <w:sz w:val="28"/>
        </w:rPr>
        <w:br/>
        <w:t>№ 397 «Об утверждении единой методики проведения конкурсов на замещение вакантных должностей государственной гражданск</w:t>
      </w:r>
      <w:r>
        <w:rPr>
          <w:rFonts w:ascii="PT Astra Serif" w:hAnsi="PT Astra Serif"/>
          <w:sz w:val="28"/>
        </w:rPr>
        <w:t>ой службы Российской Федерации и включение в кадровый резерв государственных органов», определяющие выбор методов оценки профессионального уровня государственных гражданских служащих</w:t>
      </w:r>
      <w:proofErr w:type="gramEnd"/>
      <w:r>
        <w:rPr>
          <w:rFonts w:ascii="PT Astra Serif" w:hAnsi="PT Astra Serif"/>
          <w:sz w:val="28"/>
        </w:rPr>
        <w:t>, допущенных к участию в конкурсах на замещение вакантных должностей гражд</w:t>
      </w:r>
      <w:r>
        <w:rPr>
          <w:rFonts w:ascii="PT Astra Serif" w:hAnsi="PT Astra Serif"/>
          <w:sz w:val="28"/>
        </w:rPr>
        <w:t>анской службы и включение в кадровый резерв государственных органов.</w:t>
      </w:r>
    </w:p>
    <w:p w14:paraId="35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основании </w:t>
      </w:r>
      <w:proofErr w:type="gramStart"/>
      <w:r>
        <w:rPr>
          <w:rFonts w:ascii="PT Astra Serif" w:hAnsi="PT Astra Serif"/>
          <w:sz w:val="28"/>
        </w:rPr>
        <w:t>изложенного</w:t>
      </w:r>
      <w:proofErr w:type="gramEnd"/>
      <w:r>
        <w:rPr>
          <w:rFonts w:ascii="PT Astra Serif" w:hAnsi="PT Astra Serif"/>
          <w:sz w:val="28"/>
        </w:rPr>
        <w:t>, необходимо привести нормативные правовые акты областных и территориальных исполнительных органов государственной власти Свердловской области, регламентирующие по</w:t>
      </w:r>
      <w:r>
        <w:rPr>
          <w:rFonts w:ascii="PT Astra Serif" w:hAnsi="PT Astra Serif"/>
          <w:sz w:val="28"/>
        </w:rPr>
        <w:t>рядок работы аттестационных и конкурсных комиссий, в соответствие с федеральным законодательством.</w:t>
      </w:r>
    </w:p>
    <w:p w14:paraId="36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Наиболее часто встречающимся нарушением регионального законодательства явилось несоблюдение требований Порядка разработки и утверждения административных регл</w:t>
      </w:r>
      <w:r>
        <w:rPr>
          <w:rFonts w:ascii="PT Astra Serif" w:hAnsi="PT Astra Serif"/>
          <w:sz w:val="28"/>
        </w:rPr>
        <w:t>аментов предоставления государственных услуг, утвержденного постановлением Правительства Свердловской области от 17.10.2018 № 697-ПП «О разработке и утверждении административных регламентов осуществления государственного контроля (надзора) и административн</w:t>
      </w:r>
      <w:r>
        <w:rPr>
          <w:rFonts w:ascii="PT Astra Serif" w:hAnsi="PT Astra Serif"/>
          <w:sz w:val="28"/>
        </w:rPr>
        <w:t>ых регламентов предоставления государственных услуг», в том числе:</w:t>
      </w:r>
    </w:p>
    <w:p w14:paraId="37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требования к соответствию количества административных процедур количеству подразделов, содержащих их описание;</w:t>
      </w:r>
    </w:p>
    <w:p w14:paraId="38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требования к содержанию разделов административного регламента.</w:t>
      </w:r>
    </w:p>
    <w:p w14:paraId="39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Также </w:t>
      </w:r>
      <w:r>
        <w:rPr>
          <w:rFonts w:ascii="PT Astra Serif" w:hAnsi="PT Astra Serif"/>
          <w:sz w:val="28"/>
        </w:rPr>
        <w:t>выявлено следующее типичное нарушение регионального законодательства:</w:t>
      </w:r>
    </w:p>
    <w:p w14:paraId="3A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- нарушение требований к порядку рассмотрения материалов проверки достоверности и полноты сведений о доходах, об имуществе и обязательствах имущественного характера.</w:t>
      </w:r>
    </w:p>
    <w:p w14:paraId="3B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Наиболее часто встре</w:t>
      </w:r>
      <w:r>
        <w:rPr>
          <w:rFonts w:ascii="PT Astra Serif" w:hAnsi="PT Astra Serif"/>
          <w:sz w:val="28"/>
        </w:rPr>
        <w:t>чающимися замечаниями в части полноты осуществляемого правового регулирования явились следующие:</w:t>
      </w:r>
    </w:p>
    <w:p w14:paraId="3C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неполное указание запретов требовать от заявителя представления документов, информации или осуществления действий;</w:t>
      </w:r>
    </w:p>
    <w:p w14:paraId="3D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закрепление в административном регламент</w:t>
      </w:r>
      <w:r>
        <w:rPr>
          <w:rFonts w:ascii="PT Astra Serif" w:hAnsi="PT Astra Serif"/>
          <w:sz w:val="28"/>
        </w:rPr>
        <w:t>е предоставления государственной услуги перечня нормативных правовых актов, в соответствии с которыми осуществляется предоставление государственной услуги, а также отсутствие сведений о размещении приведенного перечня на официальном сайте органа, предостав</w:t>
      </w:r>
      <w:r>
        <w:rPr>
          <w:rFonts w:ascii="PT Astra Serif" w:hAnsi="PT Astra Serif"/>
          <w:sz w:val="28"/>
        </w:rPr>
        <w:t>ляющего государственную услугу и на Едином портале государственных и муниципальных услуг;</w:t>
      </w:r>
    </w:p>
    <w:p w14:paraId="3E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указание отказа в приеме документов в качестве результата предоставления государственной услуги;</w:t>
      </w:r>
    </w:p>
    <w:p w14:paraId="3F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указание срока для направления уведомления об отказе в приеме док</w:t>
      </w:r>
      <w:r>
        <w:rPr>
          <w:rFonts w:ascii="PT Astra Serif" w:hAnsi="PT Astra Serif"/>
          <w:sz w:val="28"/>
        </w:rPr>
        <w:t>ументов только при обращении за предоставлением государственной услуги в электронной форме;</w:t>
      </w:r>
    </w:p>
    <w:p w14:paraId="40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неполное указание способов направления жалобы;</w:t>
      </w:r>
    </w:p>
    <w:p w14:paraId="41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закрепление положений о досудебном (внесудебном) порядке обжаловании действий МФЦ при предоставлении государствен</w:t>
      </w:r>
      <w:r>
        <w:rPr>
          <w:rFonts w:ascii="PT Astra Serif" w:hAnsi="PT Astra Serif"/>
          <w:sz w:val="28"/>
        </w:rPr>
        <w:t>ной услуги при неучастии МФЦ в предоставлении государственной услуги, а также отсутствие таких положений при участии МФЦ в предоставлении государственной услуги;</w:t>
      </w:r>
    </w:p>
    <w:p w14:paraId="42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перечня нормативных правовых актов, регулирующих порядок досудебного (внесудебног</w:t>
      </w:r>
      <w:r>
        <w:rPr>
          <w:rFonts w:ascii="PT Astra Serif" w:hAnsi="PT Astra Serif"/>
          <w:sz w:val="28"/>
        </w:rPr>
        <w:t>о) обжалования решений и действий (бездействия) органа, предоставляющего государственную услугу, его должностных лиц и государственных гражданских служащих;</w:t>
      </w:r>
    </w:p>
    <w:p w14:paraId="43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исчерпывающего перечня административных процедур;</w:t>
      </w:r>
    </w:p>
    <w:p w14:paraId="44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наличие подразделов, содержащих оп</w:t>
      </w:r>
      <w:r>
        <w:rPr>
          <w:rFonts w:ascii="PT Astra Serif" w:hAnsi="PT Astra Serif"/>
          <w:sz w:val="28"/>
        </w:rPr>
        <w:t>исание административных процедур, не включенных в исчерпывающий перечень административных процедур;</w:t>
      </w:r>
    </w:p>
    <w:p w14:paraId="45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административной процедуры по формированию и направлению межведомственных запросов в исчерпывающем перечне административных процедур при наличи</w:t>
      </w:r>
      <w:r>
        <w:rPr>
          <w:rFonts w:ascii="PT Astra Serif" w:hAnsi="PT Astra Serif"/>
          <w:sz w:val="28"/>
        </w:rPr>
        <w:t>и документов, находящихся в распоряжении органов государственной власти и иных органов, и ее наличие при отсутствии необходимости в запросе указанных документов;</w:t>
      </w:r>
    </w:p>
    <w:p w14:paraId="46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- отсутствие отдельных подразделов, предусмотренных Порядком разработки и утверждения админист</w:t>
      </w:r>
      <w:r>
        <w:rPr>
          <w:rFonts w:ascii="PT Astra Serif" w:hAnsi="PT Astra Serif"/>
          <w:sz w:val="28"/>
        </w:rPr>
        <w:t xml:space="preserve">ративных регламентов предоставления государственных услуг, утвержденным постановлением Правительства Свердловской области от 17.10.2018 № 697-ПП «О разработке и утверждении административных регламентов осуществления </w:t>
      </w:r>
      <w:r>
        <w:rPr>
          <w:rFonts w:ascii="PT Astra Serif" w:hAnsi="PT Astra Serif"/>
          <w:sz w:val="28"/>
        </w:rPr>
        <w:lastRenderedPageBreak/>
        <w:t>государственного контроля (надзора) и ад</w:t>
      </w:r>
      <w:r>
        <w:rPr>
          <w:rFonts w:ascii="PT Astra Serif" w:hAnsi="PT Astra Serif"/>
          <w:sz w:val="28"/>
        </w:rPr>
        <w:t>министративных регламентов предоставления государственных услуг» («порядок выполнения административных процедур (действий) МФЦ, в том числе административных процедур (действий), выполняемых МФЦ при предоставлении государственной услуги в полном объеме и пр</w:t>
      </w:r>
      <w:r>
        <w:rPr>
          <w:rFonts w:ascii="PT Astra Serif" w:hAnsi="PT Astra Serif"/>
          <w:sz w:val="28"/>
        </w:rPr>
        <w:t>и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 xml:space="preserve">предоставлении государственной услуги посредством комплексного запроса», «порядок и сроки предоставления государственной услуги </w:t>
      </w:r>
      <w:r>
        <w:rPr>
          <w:rFonts w:ascii="PT Astra Serif" w:hAnsi="PT Astra Serif"/>
          <w:sz w:val="28"/>
        </w:rPr>
        <w:br/>
        <w:t xml:space="preserve">в </w:t>
      </w:r>
      <w:proofErr w:type="spellStart"/>
      <w:r>
        <w:rPr>
          <w:rFonts w:ascii="PT Astra Serif" w:hAnsi="PT Astra Serif"/>
          <w:sz w:val="28"/>
        </w:rPr>
        <w:t>проактивном</w:t>
      </w:r>
      <w:proofErr w:type="spellEnd"/>
      <w:r>
        <w:rPr>
          <w:rFonts w:ascii="PT Astra Serif" w:hAnsi="PT Astra Serif"/>
          <w:sz w:val="28"/>
        </w:rPr>
        <w:t xml:space="preserve"> режиме»), а также включение в административный регламент подразделов, не предусмотренных указанным Порядком раз</w:t>
      </w:r>
      <w:r>
        <w:rPr>
          <w:rFonts w:ascii="PT Astra Serif" w:hAnsi="PT Astra Serif"/>
          <w:sz w:val="28"/>
        </w:rPr>
        <w:t>работки и утверждения административных регламентов предоставления государственных услуг;</w:t>
      </w:r>
      <w:proofErr w:type="gramEnd"/>
    </w:p>
    <w:p w14:paraId="47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в подразделах административного регламента положений, соответствующих наименованию подраздела;</w:t>
      </w:r>
    </w:p>
    <w:p w14:paraId="48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включение в исчерпывающий перечень документов, необходимы</w:t>
      </w:r>
      <w:r>
        <w:rPr>
          <w:rFonts w:ascii="PT Astra Serif" w:hAnsi="PT Astra Serif"/>
          <w:sz w:val="28"/>
        </w:rPr>
        <w:t>х для предоставления государственной услуги, документов, не предусмотренных федеральным или региональным законодательством;</w:t>
      </w:r>
    </w:p>
    <w:p w14:paraId="49000000" w14:textId="5CDE674F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включение одного и того </w:t>
      </w:r>
      <w:r w:rsidRPr="002F477A">
        <w:rPr>
          <w:rFonts w:ascii="PT Astra Serif" w:hAnsi="PT Astra Serif"/>
          <w:sz w:val="28"/>
        </w:rPr>
        <w:t>же</w:t>
      </w:r>
      <w:r w:rsidR="002F477A" w:rsidRPr="002F477A">
        <w:rPr>
          <w:rFonts w:ascii="PT Astra Serif" w:hAnsi="PT Astra Serif"/>
          <w:sz w:val="28"/>
        </w:rPr>
        <w:t xml:space="preserve"> </w:t>
      </w:r>
      <w:r w:rsidRPr="002F477A">
        <w:rPr>
          <w:rFonts w:ascii="PT Astra Serif" w:hAnsi="PT Astra Serif"/>
          <w:sz w:val="28"/>
        </w:rPr>
        <w:t>документа</w:t>
      </w:r>
      <w:r>
        <w:rPr>
          <w:rFonts w:ascii="PT Astra Serif" w:hAnsi="PT Astra Serif"/>
          <w:sz w:val="28"/>
        </w:rPr>
        <w:t xml:space="preserve">, необходимого для предоставления государственной услуги, в исчерпывающий перечень документов, </w:t>
      </w:r>
      <w:r>
        <w:rPr>
          <w:rFonts w:ascii="PT Astra Serif" w:hAnsi="PT Astra Serif"/>
          <w:sz w:val="28"/>
        </w:rPr>
        <w:t>предоставляемых заявителем, и исчерпывающий перечень документов, которые заявитель вправе предоставить;</w:t>
      </w:r>
    </w:p>
    <w:p w14:paraId="4A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указание вместо перечня документов, необходимых для предоставления государственной услуги, ссылок на положения федерального законодательства, устанавл</w:t>
      </w:r>
      <w:r>
        <w:rPr>
          <w:rFonts w:ascii="PT Astra Serif" w:hAnsi="PT Astra Serif"/>
          <w:sz w:val="28"/>
        </w:rPr>
        <w:t>ивающие такие документы;</w:t>
      </w:r>
    </w:p>
    <w:p w14:paraId="4B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исчерпывающего перечня документов, необходимых для предоставления государственной услуги, находящихся в распоряжении органов государственной власти, при наличии положений о необходимости запроса таких документов;</w:t>
      </w:r>
    </w:p>
    <w:p w14:paraId="4C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пом</w:t>
      </w:r>
      <w:r>
        <w:rPr>
          <w:rFonts w:ascii="PT Astra Serif" w:hAnsi="PT Astra Serif"/>
          <w:sz w:val="28"/>
        </w:rPr>
        <w:t>имо исчерпывающих перечней оснований для отказа в приеме документов и отказа в предоставлении государственной услуги в положениях административного регламента предоставления государственной услуги закрепляются отдельные основания, не вошедшие в указанные п</w:t>
      </w:r>
      <w:r>
        <w:rPr>
          <w:rFonts w:ascii="PT Astra Serif" w:hAnsi="PT Astra Serif"/>
          <w:sz w:val="28"/>
        </w:rPr>
        <w:t>еречни;</w:t>
      </w:r>
    </w:p>
    <w:p w14:paraId="4D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отдельных способов информирования педагогического работника о результатах аттестации, установленных федеральным законодательством;</w:t>
      </w:r>
    </w:p>
    <w:p w14:paraId="4E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неполное указание оснований для проведения заседания комиссии по соблюдению требований к служебному по</w:t>
      </w:r>
      <w:r>
        <w:rPr>
          <w:rFonts w:ascii="PT Astra Serif" w:hAnsi="PT Astra Serif"/>
          <w:sz w:val="28"/>
        </w:rPr>
        <w:t>ведению государственных гражданских служащих и урегулированию конфликта интересов;</w:t>
      </w:r>
    </w:p>
    <w:p w14:paraId="4F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указание основания для проведения заседания комиссии по соблюдению требований к служебному поведению государственных гражданских служащих и урегулированию конфликта интере</w:t>
      </w:r>
      <w:r>
        <w:rPr>
          <w:rFonts w:ascii="PT Astra Serif" w:hAnsi="PT Astra Serif"/>
          <w:sz w:val="28"/>
        </w:rPr>
        <w:t>сов, которые не являются таковыми в соответствии с федеральным законодательством;</w:t>
      </w:r>
    </w:p>
    <w:p w14:paraId="50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- отсутствие регламентации отдельных действий комиссии по соблюдению требований к служебному поведению государственных гражданских служащих и урегулированию конфликта </w:t>
      </w:r>
      <w:r>
        <w:rPr>
          <w:rFonts w:ascii="PT Astra Serif" w:hAnsi="PT Astra Serif"/>
          <w:sz w:val="28"/>
        </w:rPr>
        <w:t>интересов, предусмотренных федеральным законодательством.</w:t>
      </w:r>
    </w:p>
    <w:p w14:paraId="51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Наиболее часто встречающимися внутренними противоречиями явились </w:t>
      </w:r>
      <w:proofErr w:type="gramStart"/>
      <w:r>
        <w:rPr>
          <w:rFonts w:ascii="PT Astra Serif" w:hAnsi="PT Astra Serif"/>
          <w:sz w:val="28"/>
        </w:rPr>
        <w:t>следующие</w:t>
      </w:r>
      <w:proofErr w:type="gramEnd"/>
      <w:r>
        <w:rPr>
          <w:rFonts w:ascii="PT Astra Serif" w:hAnsi="PT Astra Serif"/>
          <w:sz w:val="28"/>
        </w:rPr>
        <w:t>:</w:t>
      </w:r>
    </w:p>
    <w:p w14:paraId="53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описание административной процедуры не соответствует ее наименованию;</w:t>
      </w:r>
    </w:p>
    <w:p w14:paraId="54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закрепление в качестве результата государственной услуги результата действия, выполнение которого невозможно в соответствии </w:t>
      </w:r>
      <w:r>
        <w:rPr>
          <w:rFonts w:ascii="PT Astra Serif" w:hAnsi="PT Astra Serif"/>
          <w:sz w:val="28"/>
        </w:rPr>
        <w:br/>
        <w:t>с положениями административного регламента;</w:t>
      </w:r>
    </w:p>
    <w:p w14:paraId="55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 xml:space="preserve"> в форме уведомления об отказе в приеме документов, необходимых для предоставления государственной услуги, указан в качестве оснований для такого отказа отказ в приеме документов;</w:t>
      </w:r>
    </w:p>
    <w:p w14:paraId="56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указание одних и тех же сроков (с одинаковыми моментами отсчета) выполнени</w:t>
      </w:r>
      <w:r>
        <w:rPr>
          <w:rFonts w:ascii="PT Astra Serif" w:hAnsi="PT Astra Serif"/>
          <w:sz w:val="28"/>
        </w:rPr>
        <w:t>я последующих административных процедур;</w:t>
      </w:r>
    </w:p>
    <w:p w14:paraId="57000000" w14:textId="6987AC0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указание результата предоставления государственной услуги, </w:t>
      </w:r>
      <w:r>
        <w:rPr>
          <w:rFonts w:ascii="PT Astra Serif" w:hAnsi="PT Astra Serif"/>
          <w:sz w:val="28"/>
        </w:rPr>
        <w:br/>
        <w:t xml:space="preserve">в части </w:t>
      </w:r>
      <w:proofErr w:type="spellStart"/>
      <w:r>
        <w:rPr>
          <w:rFonts w:ascii="PT Astra Serif" w:hAnsi="PT Astra Serif"/>
          <w:sz w:val="28"/>
        </w:rPr>
        <w:t>подуслуги</w:t>
      </w:r>
      <w:proofErr w:type="spellEnd"/>
      <w:r>
        <w:rPr>
          <w:rFonts w:ascii="PT Astra Serif" w:hAnsi="PT Astra Serif"/>
          <w:sz w:val="28"/>
        </w:rPr>
        <w:t xml:space="preserve">, предоставление которой не предусмотрено положениями </w:t>
      </w:r>
      <w:r w:rsidR="002F477A" w:rsidRPr="002F477A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дминистративного регламента, при отсутствии указания результата предоставления го</w:t>
      </w:r>
      <w:r>
        <w:rPr>
          <w:rFonts w:ascii="PT Astra Serif" w:hAnsi="PT Astra Serif"/>
          <w:sz w:val="28"/>
        </w:rPr>
        <w:t xml:space="preserve">сударственной услуги в части </w:t>
      </w:r>
      <w:proofErr w:type="spellStart"/>
      <w:r>
        <w:rPr>
          <w:rFonts w:ascii="PT Astra Serif" w:hAnsi="PT Astra Serif"/>
          <w:sz w:val="28"/>
        </w:rPr>
        <w:t>подуслуги</w:t>
      </w:r>
      <w:proofErr w:type="spellEnd"/>
      <w:r>
        <w:rPr>
          <w:rFonts w:ascii="PT Astra Serif" w:hAnsi="PT Astra Serif"/>
          <w:sz w:val="28"/>
        </w:rPr>
        <w:t>, описание предоставления которой содержится в административном регламенте;</w:t>
      </w:r>
    </w:p>
    <w:p w14:paraId="58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указание одновременно на возможность и невозможность предоставления государственной услуги в электронной форме.</w:t>
      </w:r>
    </w:p>
    <w:p w14:paraId="59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Среди нарушений правил юриди</w:t>
      </w:r>
      <w:r>
        <w:rPr>
          <w:rFonts w:ascii="PT Astra Serif" w:hAnsi="PT Astra Serif"/>
          <w:sz w:val="28"/>
        </w:rPr>
        <w:t>ческой техники наиболее часто встречаются:</w:t>
      </w:r>
    </w:p>
    <w:p w14:paraId="5A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неверное или неточное указание ссылок;</w:t>
      </w:r>
    </w:p>
    <w:p w14:paraId="5B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нарушение нумерации;</w:t>
      </w:r>
    </w:p>
    <w:p w14:paraId="5C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использование сокращений, не указанных в тексте нормативного правового акта;</w:t>
      </w:r>
    </w:p>
    <w:p w14:paraId="5D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нарушения единства терминологии с федеральным законодательством;</w:t>
      </w:r>
    </w:p>
    <w:p w14:paraId="5E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с</w:t>
      </w:r>
      <w:r>
        <w:rPr>
          <w:rFonts w:ascii="PT Astra Serif" w:hAnsi="PT Astra Serif"/>
          <w:sz w:val="28"/>
        </w:rPr>
        <w:t>сылки на нормативные правовые акты, утратившие силу;</w:t>
      </w:r>
    </w:p>
    <w:p w14:paraId="5F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неправильное указание реквизитов нормативного правового акта, в том числе его наименования;</w:t>
      </w:r>
    </w:p>
    <w:p w14:paraId="60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несоответствие с аутентичным текстом изменяемого нормативного правового акта.</w:t>
      </w:r>
    </w:p>
    <w:p w14:paraId="61000000" w14:textId="77777777" w:rsidR="0059574D" w:rsidRDefault="007E0079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Также замечания имеются к офи</w:t>
      </w:r>
      <w:r>
        <w:rPr>
          <w:rFonts w:ascii="PT Astra Serif" w:hAnsi="PT Astra Serif"/>
          <w:sz w:val="28"/>
        </w:rPr>
        <w:t>циальному обозначению правовых актов в тексте нормативного правового акта, чаще всего это отсутствие сведений об источнике официального опубликования либо указаний на изменения, внесенные в нормативный правовой акт.</w:t>
      </w:r>
    </w:p>
    <w:p w14:paraId="62000000" w14:textId="77777777" w:rsidR="0059574D" w:rsidRDefault="0059574D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bookmarkStart w:id="0" w:name="_GoBack"/>
      <w:bookmarkEnd w:id="0"/>
    </w:p>
    <w:sectPr w:rsidR="0059574D">
      <w:headerReference w:type="default" r:id="rId8"/>
      <w:pgSz w:w="11906" w:h="16838"/>
      <w:pgMar w:top="1418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789D0" w14:textId="77777777" w:rsidR="007E0079" w:rsidRDefault="007E0079">
      <w:pPr>
        <w:spacing w:after="0" w:line="240" w:lineRule="auto"/>
      </w:pPr>
      <w:r>
        <w:separator/>
      </w:r>
    </w:p>
  </w:endnote>
  <w:endnote w:type="continuationSeparator" w:id="0">
    <w:p w14:paraId="1D76746C" w14:textId="77777777" w:rsidR="007E0079" w:rsidRDefault="007E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2534F" w14:textId="77777777" w:rsidR="007E0079" w:rsidRDefault="007E0079">
      <w:pPr>
        <w:spacing w:after="0" w:line="240" w:lineRule="auto"/>
      </w:pPr>
      <w:r>
        <w:separator/>
      </w:r>
    </w:p>
  </w:footnote>
  <w:footnote w:type="continuationSeparator" w:id="0">
    <w:p w14:paraId="65E16822" w14:textId="77777777" w:rsidR="007E0079" w:rsidRDefault="007E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59574D" w:rsidRDefault="007E0079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DE7BF0">
      <w:rPr>
        <w:noProof/>
      </w:rPr>
      <w:t>11</w:t>
    </w:r>
    <w:r>
      <w:fldChar w:fldCharType="end"/>
    </w:r>
  </w:p>
  <w:p w14:paraId="02000000" w14:textId="77777777" w:rsidR="0059574D" w:rsidRDefault="005957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574D"/>
    <w:rsid w:val="002F477A"/>
    <w:rsid w:val="00450B98"/>
    <w:rsid w:val="005114C1"/>
    <w:rsid w:val="0059574D"/>
    <w:rsid w:val="005E5EBC"/>
    <w:rsid w:val="007271AA"/>
    <w:rsid w:val="007E0079"/>
    <w:rsid w:val="00B22DD2"/>
    <w:rsid w:val="00D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Body Text Indent"/>
    <w:basedOn w:val="a"/>
    <w:link w:val="a4"/>
    <w:pPr>
      <w:spacing w:after="0" w:line="240" w:lineRule="auto"/>
      <w:ind w:firstLine="708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Body Text Indent"/>
    <w:basedOn w:val="a"/>
    <w:link w:val="a4"/>
    <w:pPr>
      <w:spacing w:after="0" w:line="240" w:lineRule="auto"/>
      <w:ind w:firstLine="708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927A-63F4-473B-9B5F-97113CEB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Сбоева Алена Игоревна</cp:lastModifiedBy>
  <cp:revision>6</cp:revision>
  <dcterms:created xsi:type="dcterms:W3CDTF">2024-12-26T11:00:00Z</dcterms:created>
  <dcterms:modified xsi:type="dcterms:W3CDTF">2024-12-26T11:55:00Z</dcterms:modified>
</cp:coreProperties>
</file>