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CC7" w:rsidRPr="009D26F2" w:rsidRDefault="00373CC7" w:rsidP="00373CC7">
      <w:pPr>
        <w:jc w:val="center"/>
        <w:rPr>
          <w:rFonts w:ascii="PT Astra Serif" w:hAnsi="PT Astra Serif"/>
          <w:b/>
          <w:sz w:val="28"/>
          <w:szCs w:val="28"/>
        </w:rPr>
      </w:pPr>
      <w:r w:rsidRPr="009D26F2">
        <w:rPr>
          <w:rFonts w:ascii="PT Astra Serif" w:hAnsi="PT Astra Serif"/>
          <w:b/>
          <w:sz w:val="28"/>
          <w:szCs w:val="28"/>
        </w:rPr>
        <w:t xml:space="preserve">Обзор практики отказов в государственной регистрации уставов муниципальных образований и муниципальных правовых актов о внесении изменений в уставы муниципальных образований </w:t>
      </w:r>
    </w:p>
    <w:p w:rsidR="00373CC7" w:rsidRPr="009D26F2" w:rsidRDefault="00373CC7" w:rsidP="00373CC7">
      <w:pPr>
        <w:jc w:val="center"/>
        <w:rPr>
          <w:rFonts w:ascii="PT Astra Serif" w:hAnsi="PT Astra Serif"/>
          <w:b/>
          <w:sz w:val="28"/>
          <w:szCs w:val="28"/>
        </w:rPr>
      </w:pPr>
      <w:r w:rsidRPr="009D26F2">
        <w:rPr>
          <w:rFonts w:ascii="PT Astra Serif" w:hAnsi="PT Astra Serif"/>
          <w:b/>
          <w:sz w:val="28"/>
          <w:szCs w:val="28"/>
        </w:rPr>
        <w:t>за первое полугодие 2026 года</w:t>
      </w:r>
    </w:p>
    <w:p w:rsidR="00373CC7" w:rsidRPr="009D26F2" w:rsidRDefault="00373CC7" w:rsidP="00373CC7">
      <w:pPr>
        <w:jc w:val="center"/>
        <w:rPr>
          <w:rFonts w:ascii="PT Astra Serif" w:hAnsi="PT Astra Serif"/>
          <w:b/>
          <w:color w:val="000000"/>
          <w:spacing w:val="6"/>
          <w:sz w:val="28"/>
          <w:szCs w:val="28"/>
        </w:rPr>
      </w:pPr>
    </w:p>
    <w:p w:rsidR="00373CC7" w:rsidRPr="009D26F2" w:rsidRDefault="00373CC7" w:rsidP="00373CC7">
      <w:pPr>
        <w:pStyle w:val="a3"/>
        <w:ind w:right="5" w:firstLine="709"/>
        <w:jc w:val="both"/>
        <w:rPr>
          <w:rFonts w:ascii="PT Astra Serif" w:hAnsi="PT Astra Serif"/>
          <w:szCs w:val="28"/>
        </w:rPr>
      </w:pPr>
      <w:r w:rsidRPr="009D26F2">
        <w:rPr>
          <w:rFonts w:ascii="PT Astra Serif" w:hAnsi="PT Astra Serif"/>
          <w:szCs w:val="28"/>
        </w:rPr>
        <w:t>В первом полугодии 2026 года на государственную регистрацию главами муниципальных образований Свердловской области было представлено 140 уставов муниципальных образований и муниципальных правовых актов о внесении изменений в уставы муниципальных образований.</w:t>
      </w:r>
    </w:p>
    <w:p w:rsidR="00373CC7" w:rsidRPr="009D26F2" w:rsidRDefault="00373CC7" w:rsidP="00373CC7">
      <w:pPr>
        <w:pStyle w:val="a3"/>
        <w:ind w:right="5" w:firstLine="709"/>
        <w:jc w:val="both"/>
        <w:rPr>
          <w:rFonts w:ascii="PT Astra Serif" w:hAnsi="PT Astra Serif"/>
          <w:szCs w:val="28"/>
        </w:rPr>
      </w:pPr>
      <w:r w:rsidRPr="009D26F2">
        <w:rPr>
          <w:rFonts w:ascii="PT Astra Serif" w:hAnsi="PT Astra Serif"/>
          <w:szCs w:val="28"/>
        </w:rPr>
        <w:t>За рассматриваемый период 2026 года было принято решение о государственной регистрации 126 уставов муниципальных образований и муниципальных правовых актов о внесении изменений в уставы муниципальных образований.</w:t>
      </w:r>
    </w:p>
    <w:p w:rsidR="00373CC7" w:rsidRPr="009D26F2" w:rsidRDefault="00373CC7" w:rsidP="00373CC7">
      <w:pPr>
        <w:pStyle w:val="a3"/>
        <w:ind w:right="5" w:firstLine="709"/>
        <w:jc w:val="both"/>
        <w:rPr>
          <w:rFonts w:ascii="PT Astra Serif" w:hAnsi="PT Astra Serif"/>
          <w:szCs w:val="28"/>
        </w:rPr>
      </w:pPr>
      <w:r w:rsidRPr="009D26F2">
        <w:rPr>
          <w:rFonts w:ascii="PT Astra Serif" w:hAnsi="PT Astra Serif"/>
          <w:szCs w:val="28"/>
        </w:rPr>
        <w:t>В 2026 году было принято 8 решений об отказе в государственной регистрации уставов муниципальных образований и муниципальных правовых актов о внесении изменений в уставы муниципальных образований.</w:t>
      </w:r>
    </w:p>
    <w:p w:rsidR="00373CC7" w:rsidRPr="009D26F2" w:rsidRDefault="00373CC7" w:rsidP="00373CC7">
      <w:pPr>
        <w:pStyle w:val="a3"/>
        <w:ind w:right="5" w:firstLine="709"/>
        <w:jc w:val="both"/>
        <w:rPr>
          <w:rFonts w:ascii="PT Astra Serif" w:hAnsi="PT Astra Serif"/>
          <w:szCs w:val="28"/>
        </w:rPr>
      </w:pPr>
      <w:r w:rsidRPr="009D26F2">
        <w:rPr>
          <w:rFonts w:ascii="PT Astra Serif" w:hAnsi="PT Astra Serif"/>
          <w:szCs w:val="28"/>
        </w:rPr>
        <w:t>В качестве причин отказов в государственной регистрации уставов муниципальных образований и муниципальных правовых актов о внесении изменений в уставы муниципальных образований можно выделить следующие.</w:t>
      </w:r>
    </w:p>
    <w:p w:rsidR="00E95AA8" w:rsidRPr="009D26F2" w:rsidRDefault="00E95AA8" w:rsidP="00E95AA8">
      <w:pPr>
        <w:pStyle w:val="a3"/>
        <w:ind w:right="5" w:firstLine="709"/>
        <w:jc w:val="both"/>
        <w:rPr>
          <w:rFonts w:ascii="PT Astra Serif" w:hAnsi="PT Astra Serif"/>
          <w:b/>
          <w:szCs w:val="28"/>
        </w:rPr>
      </w:pPr>
      <w:r w:rsidRPr="009D26F2">
        <w:rPr>
          <w:rFonts w:ascii="PT Astra Serif" w:hAnsi="PT Astra Serif"/>
          <w:b/>
          <w:szCs w:val="28"/>
        </w:rPr>
        <w:t xml:space="preserve">1. Нарушение бюджетного законодательства Российской Федерации. </w:t>
      </w:r>
    </w:p>
    <w:p w:rsidR="00E95AA8" w:rsidRPr="009D26F2" w:rsidRDefault="00E95AA8" w:rsidP="00E95AA8">
      <w:pPr>
        <w:tabs>
          <w:tab w:val="left" w:pos="9940"/>
          <w:tab w:val="left" w:pos="10153"/>
        </w:tabs>
        <w:ind w:firstLine="709"/>
        <w:jc w:val="both"/>
        <w:rPr>
          <w:rFonts w:ascii="PT Astra Serif" w:hAnsi="PT Astra Serif"/>
          <w:sz w:val="28"/>
          <w:szCs w:val="28"/>
        </w:rPr>
      </w:pPr>
      <w:r w:rsidRPr="009D26F2">
        <w:rPr>
          <w:rFonts w:ascii="PT Astra Serif" w:hAnsi="PT Astra Serif"/>
          <w:sz w:val="28"/>
          <w:szCs w:val="28"/>
        </w:rPr>
        <w:t>Подпунктом 1 пункта 1 Решения предложена новая редакция пункта 1 статьи 58 Устава, абзацем первым которого установлено, что составлению проекта местного бюджета предшествует разработка прогноза социально-экономического развития городского округа и отраслей экономики городского округа, на основании которых администрация городского округа осуществляет разработку проекта местного бюджета.</w:t>
      </w:r>
    </w:p>
    <w:p w:rsidR="00E95AA8" w:rsidRPr="009D26F2" w:rsidRDefault="00E95AA8" w:rsidP="00E95AA8">
      <w:pPr>
        <w:tabs>
          <w:tab w:val="left" w:pos="9940"/>
          <w:tab w:val="left" w:pos="10153"/>
        </w:tabs>
        <w:ind w:firstLine="709"/>
        <w:jc w:val="both"/>
        <w:rPr>
          <w:rFonts w:ascii="PT Astra Serif" w:hAnsi="PT Astra Serif"/>
          <w:sz w:val="28"/>
          <w:szCs w:val="28"/>
        </w:rPr>
      </w:pPr>
      <w:r w:rsidRPr="009D26F2">
        <w:rPr>
          <w:rFonts w:ascii="PT Astra Serif" w:hAnsi="PT Astra Serif"/>
          <w:sz w:val="28"/>
          <w:szCs w:val="28"/>
        </w:rPr>
        <w:t xml:space="preserve">Ранее аналогичная норма содержалась в статье 169 Бюджетного кодекса Российской Федерации. Однако Федеральным законом </w:t>
      </w:r>
      <w:r w:rsidR="009D26F2">
        <w:rPr>
          <w:rFonts w:ascii="PT Astra Serif" w:hAnsi="PT Astra Serif"/>
          <w:sz w:val="28"/>
          <w:szCs w:val="28"/>
        </w:rPr>
        <w:br/>
      </w:r>
      <w:r w:rsidRPr="009D26F2">
        <w:rPr>
          <w:rFonts w:ascii="PT Astra Serif" w:hAnsi="PT Astra Serif"/>
          <w:sz w:val="28"/>
          <w:szCs w:val="28"/>
        </w:rPr>
        <w:t>от 26.04.2007 № 63-ФЗ «О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 указанная статья Бюджетного кодекса Российской Федерации была изложена в новой редакции.</w:t>
      </w:r>
    </w:p>
    <w:p w:rsidR="00E95AA8" w:rsidRPr="009D26F2" w:rsidRDefault="00E95AA8" w:rsidP="00E95AA8">
      <w:pPr>
        <w:tabs>
          <w:tab w:val="left" w:pos="9940"/>
          <w:tab w:val="left" w:pos="10153"/>
        </w:tabs>
        <w:ind w:firstLine="709"/>
        <w:jc w:val="both"/>
        <w:rPr>
          <w:rFonts w:ascii="PT Astra Serif" w:hAnsi="PT Astra Serif"/>
          <w:sz w:val="28"/>
          <w:szCs w:val="28"/>
        </w:rPr>
      </w:pPr>
      <w:r w:rsidRPr="009D26F2">
        <w:rPr>
          <w:rFonts w:ascii="PT Astra Serif" w:hAnsi="PT Astra Serif"/>
          <w:sz w:val="28"/>
          <w:szCs w:val="28"/>
        </w:rPr>
        <w:t xml:space="preserve">В соответствии с пунктом 1 действующей редакции статьи 169 Бюджетного кодекса Российской Федерации проект бюджета составляется </w:t>
      </w:r>
      <w:r w:rsidRPr="009D26F2">
        <w:rPr>
          <w:rFonts w:ascii="PT Astra Serif" w:hAnsi="PT Astra Serif"/>
          <w:sz w:val="28"/>
          <w:szCs w:val="28"/>
        </w:rPr>
        <w:lastRenderedPageBreak/>
        <w:t>на основе прогноза социально-экономического развития в целях финансового обеспечения расходных обязательств.</w:t>
      </w:r>
    </w:p>
    <w:p w:rsidR="00E95AA8" w:rsidRPr="009D26F2" w:rsidRDefault="00E95AA8" w:rsidP="00E95AA8">
      <w:pPr>
        <w:pStyle w:val="a3"/>
        <w:ind w:right="5" w:firstLine="709"/>
        <w:jc w:val="both"/>
        <w:rPr>
          <w:rFonts w:ascii="PT Astra Serif" w:hAnsi="PT Astra Serif"/>
          <w:b/>
          <w:szCs w:val="28"/>
        </w:rPr>
      </w:pPr>
      <w:r w:rsidRPr="009D26F2">
        <w:rPr>
          <w:rFonts w:ascii="PT Astra Serif" w:hAnsi="PT Astra Serif"/>
          <w:b/>
          <w:szCs w:val="28"/>
        </w:rPr>
        <w:t xml:space="preserve">2. Нарушение в сфере порядка избрания главы муниципального образования. </w:t>
      </w:r>
    </w:p>
    <w:p w:rsidR="00E95AA8" w:rsidRPr="009D26F2" w:rsidRDefault="00E95AA8" w:rsidP="00E95AA8">
      <w:pPr>
        <w:tabs>
          <w:tab w:val="left" w:pos="9940"/>
          <w:tab w:val="left" w:pos="10153"/>
        </w:tabs>
        <w:ind w:firstLine="709"/>
        <w:jc w:val="both"/>
        <w:rPr>
          <w:rFonts w:ascii="PT Astra Serif" w:hAnsi="PT Astra Serif"/>
          <w:sz w:val="28"/>
          <w:szCs w:val="28"/>
        </w:rPr>
      </w:pPr>
      <w:r w:rsidRPr="009D26F2">
        <w:rPr>
          <w:rFonts w:ascii="PT Astra Serif" w:hAnsi="PT Astra Serif"/>
          <w:sz w:val="28"/>
          <w:szCs w:val="28"/>
        </w:rPr>
        <w:t xml:space="preserve">Абзацем четверым подпункта 1 пункта 1 Решения внесены изменения в абзац третий части 3 статьи 35 Устава, согласно которым кандидатом на должность Главы муниципального округа может быть зарегистрирован гражданин, который </w:t>
      </w:r>
      <w:r w:rsidRPr="009D26F2">
        <w:rPr>
          <w:rFonts w:ascii="PT Astra Serif" w:hAnsi="PT Astra Serif"/>
          <w:b/>
          <w:sz w:val="28"/>
          <w:szCs w:val="28"/>
        </w:rPr>
        <w:t>на день внесения предложений о кандидатурах на должность Главы муниципального округа Губернатору Свердловской области</w:t>
      </w:r>
      <w:r w:rsidRPr="009D26F2">
        <w:rPr>
          <w:rFonts w:ascii="PT Astra Serif" w:hAnsi="PT Astra Serif"/>
          <w:sz w:val="28"/>
          <w:szCs w:val="28"/>
        </w:rPr>
        <w:t xml:space="preserve"> не имеет в соответствии с Федеральным </w:t>
      </w:r>
      <w:hyperlink r:id="rId7" w:history="1">
        <w:r w:rsidRPr="009D26F2">
          <w:rPr>
            <w:rFonts w:ascii="PT Astra Serif" w:hAnsi="PT Astra Serif"/>
            <w:sz w:val="28"/>
            <w:szCs w:val="28"/>
          </w:rPr>
          <w:t>законом</w:t>
        </w:r>
      </w:hyperlink>
      <w:r w:rsidRPr="009D26F2">
        <w:rPr>
          <w:rFonts w:ascii="PT Astra Serif" w:hAnsi="PT Astra Serif"/>
          <w:sz w:val="28"/>
          <w:szCs w:val="28"/>
        </w:rPr>
        <w:t xml:space="preserve"> от 12 июня 2002 года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E95AA8" w:rsidRPr="009D26F2" w:rsidRDefault="00E95AA8" w:rsidP="00E95AA8">
      <w:pPr>
        <w:tabs>
          <w:tab w:val="left" w:pos="9940"/>
          <w:tab w:val="left" w:pos="10153"/>
        </w:tabs>
        <w:ind w:firstLine="709"/>
        <w:jc w:val="both"/>
        <w:rPr>
          <w:rFonts w:ascii="PT Astra Serif" w:hAnsi="PT Astra Serif"/>
          <w:sz w:val="28"/>
          <w:szCs w:val="28"/>
        </w:rPr>
      </w:pPr>
      <w:r w:rsidRPr="009D26F2">
        <w:rPr>
          <w:rFonts w:ascii="PT Astra Serif" w:hAnsi="PT Astra Serif"/>
          <w:sz w:val="28"/>
          <w:szCs w:val="28"/>
        </w:rPr>
        <w:t xml:space="preserve">Однако, согласно части 9 статьи 19 Федерального закона </w:t>
      </w:r>
      <w:r w:rsidR="009D26F2">
        <w:rPr>
          <w:rFonts w:ascii="PT Astra Serif" w:hAnsi="PT Astra Serif"/>
          <w:sz w:val="28"/>
          <w:szCs w:val="28"/>
        </w:rPr>
        <w:br/>
      </w:r>
      <w:r w:rsidRPr="009D26F2">
        <w:rPr>
          <w:rFonts w:ascii="PT Astra Serif" w:hAnsi="PT Astra Serif"/>
          <w:sz w:val="28"/>
          <w:szCs w:val="28"/>
        </w:rPr>
        <w:t xml:space="preserve">от 20.03.2025 № 33-ФЗ «Об общих принципах организации местного самоуправления в единой системе публичной власти» кандидатом на должность главы муниципального образования может быть гражданин, который </w:t>
      </w:r>
      <w:r w:rsidRPr="009D26F2">
        <w:rPr>
          <w:rFonts w:ascii="PT Astra Serif" w:hAnsi="PT Astra Serif"/>
          <w:b/>
          <w:sz w:val="28"/>
          <w:szCs w:val="28"/>
        </w:rPr>
        <w:t>на день представления представительному органу муниципального образования кандидатов на должность главы муниципального образования</w:t>
      </w:r>
      <w:r w:rsidRPr="009D26F2">
        <w:rPr>
          <w:rFonts w:ascii="PT Astra Serif" w:hAnsi="PT Astra Serif"/>
          <w:sz w:val="28"/>
          <w:szCs w:val="28"/>
        </w:rPr>
        <w:t xml:space="preserve"> не имеет в соответствии с </w:t>
      </w:r>
      <w:hyperlink r:id="rId8" w:history="1">
        <w:r w:rsidRPr="009D26F2">
          <w:rPr>
            <w:rFonts w:ascii="PT Astra Serif" w:hAnsi="PT Astra Serif"/>
            <w:sz w:val="28"/>
            <w:szCs w:val="28"/>
          </w:rPr>
          <w:t>законодательством</w:t>
        </w:r>
      </w:hyperlink>
      <w:r w:rsidRPr="009D26F2">
        <w:rPr>
          <w:rFonts w:ascii="PT Astra Serif" w:hAnsi="PT Astra Serif"/>
          <w:sz w:val="28"/>
          <w:szCs w:val="28"/>
        </w:rPr>
        <w:t xml:space="preserve">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E95AA8" w:rsidRPr="009D26F2" w:rsidRDefault="00E95AA8" w:rsidP="00E95AA8">
      <w:pPr>
        <w:tabs>
          <w:tab w:val="left" w:pos="9940"/>
          <w:tab w:val="left" w:pos="10153"/>
        </w:tabs>
        <w:ind w:firstLine="709"/>
        <w:jc w:val="both"/>
        <w:rPr>
          <w:rFonts w:ascii="PT Astra Serif" w:hAnsi="PT Astra Serif"/>
          <w:sz w:val="28"/>
          <w:szCs w:val="28"/>
        </w:rPr>
      </w:pPr>
      <w:r w:rsidRPr="009D26F2">
        <w:rPr>
          <w:rFonts w:ascii="PT Astra Serif" w:hAnsi="PT Astra Serif"/>
          <w:sz w:val="28"/>
          <w:szCs w:val="28"/>
        </w:rPr>
        <w:t xml:space="preserve">Таким образом, кандидатом на должность главы муниципального образования может быть гражданин, который не имеет в соответствии с </w:t>
      </w:r>
      <w:hyperlink r:id="rId9" w:history="1">
        <w:r w:rsidRPr="009D26F2">
          <w:rPr>
            <w:rFonts w:ascii="PT Astra Serif" w:hAnsi="PT Astra Serif"/>
            <w:sz w:val="28"/>
            <w:szCs w:val="28"/>
          </w:rPr>
          <w:t>законодательством</w:t>
        </w:r>
      </w:hyperlink>
      <w:r w:rsidRPr="009D26F2">
        <w:rPr>
          <w:rFonts w:ascii="PT Astra Serif" w:hAnsi="PT Astra Serif"/>
          <w:sz w:val="28"/>
          <w:szCs w:val="28"/>
        </w:rPr>
        <w:t xml:space="preserve"> об основных гарантиях избирательных прав и права на участие в референдуме граждан Российской Федерации ограничений пассивного избирательного права не на день внесения предложений о кандидатурах на должность главы муниципального образования высшему должностному лицу субъекта Российской Федерации, а на день представления представительному органу муниципального образования кандидатов на должность главы муниципального образования.</w:t>
      </w:r>
    </w:p>
    <w:p w:rsidR="00424FD9" w:rsidRPr="009D26F2" w:rsidRDefault="00424FD9" w:rsidP="00424FD9">
      <w:pPr>
        <w:pStyle w:val="a3"/>
        <w:ind w:right="5" w:firstLine="709"/>
        <w:jc w:val="both"/>
        <w:rPr>
          <w:rFonts w:ascii="PT Astra Serif" w:hAnsi="PT Astra Serif"/>
          <w:b/>
          <w:szCs w:val="28"/>
        </w:rPr>
      </w:pPr>
      <w:r w:rsidRPr="009D26F2">
        <w:rPr>
          <w:rFonts w:ascii="PT Astra Serif" w:hAnsi="PT Astra Serif"/>
          <w:b/>
          <w:szCs w:val="28"/>
        </w:rPr>
        <w:t xml:space="preserve">3. Нарушение установленного Федеральным законом </w:t>
      </w:r>
      <w:r w:rsidR="009D26F2">
        <w:rPr>
          <w:rFonts w:ascii="PT Astra Serif" w:hAnsi="PT Astra Serif"/>
          <w:b/>
          <w:szCs w:val="28"/>
        </w:rPr>
        <w:br/>
      </w:r>
      <w:r w:rsidRPr="009D26F2">
        <w:rPr>
          <w:rFonts w:ascii="PT Astra Serif" w:hAnsi="PT Astra Serif"/>
          <w:b/>
          <w:szCs w:val="28"/>
        </w:rPr>
        <w:t>от 20.03.2025 № 33-ФЗ «Об общих принципах организации местного самоуправления в единой системе публичной власти» срока между датой официального опубликования проекта муниципального правового акта о внесении изменений в устав муниципального образования и датой заседания представительного органа муниципального образования, на котором рассматривался вопрос о принятии указанного акта.</w:t>
      </w:r>
    </w:p>
    <w:p w:rsidR="00424FD9" w:rsidRPr="009D26F2" w:rsidRDefault="00424FD9" w:rsidP="00424FD9">
      <w:pPr>
        <w:tabs>
          <w:tab w:val="left" w:pos="9940"/>
          <w:tab w:val="left" w:pos="10153"/>
        </w:tabs>
        <w:ind w:firstLine="709"/>
        <w:jc w:val="both"/>
        <w:rPr>
          <w:rFonts w:ascii="PT Astra Serif" w:hAnsi="PT Astra Serif"/>
          <w:sz w:val="28"/>
          <w:szCs w:val="28"/>
        </w:rPr>
      </w:pPr>
      <w:r w:rsidRPr="009D26F2">
        <w:rPr>
          <w:rFonts w:ascii="PT Astra Serif" w:hAnsi="PT Astra Serif"/>
          <w:sz w:val="28"/>
          <w:szCs w:val="28"/>
        </w:rPr>
        <w:lastRenderedPageBreak/>
        <w:t xml:space="preserve">Как следует из представленных материалов, проект решения Думы городского поселения «О внесении изменений в Устав городского поселения» был официально опубликован в печатном средстве массовой информации от </w:t>
      </w:r>
      <w:r w:rsidRPr="009D26F2">
        <w:rPr>
          <w:rFonts w:ascii="PT Astra Serif" w:hAnsi="PT Astra Serif"/>
          <w:b/>
          <w:sz w:val="28"/>
          <w:szCs w:val="28"/>
        </w:rPr>
        <w:t xml:space="preserve">28.11.2025 </w:t>
      </w:r>
      <w:r w:rsidRPr="009D26F2">
        <w:rPr>
          <w:rFonts w:ascii="PT Astra Serif" w:hAnsi="PT Astra Serif"/>
          <w:sz w:val="28"/>
          <w:szCs w:val="28"/>
        </w:rPr>
        <w:t xml:space="preserve">№ 8. Решение Думы городского поселения </w:t>
      </w:r>
      <w:r w:rsidR="009D26F2">
        <w:rPr>
          <w:rFonts w:ascii="PT Astra Serif" w:hAnsi="PT Astra Serif"/>
          <w:sz w:val="28"/>
          <w:szCs w:val="28"/>
        </w:rPr>
        <w:br/>
      </w:r>
      <w:r w:rsidRPr="009D26F2">
        <w:rPr>
          <w:rFonts w:ascii="PT Astra Serif" w:hAnsi="PT Astra Serif"/>
          <w:sz w:val="28"/>
          <w:szCs w:val="28"/>
        </w:rPr>
        <w:t xml:space="preserve">№ 152 «О внесении изменений в Устав городского поселения» принято </w:t>
      </w:r>
      <w:r w:rsidRPr="009D26F2">
        <w:rPr>
          <w:rFonts w:ascii="PT Astra Serif" w:hAnsi="PT Astra Serif"/>
          <w:b/>
          <w:sz w:val="28"/>
          <w:szCs w:val="28"/>
        </w:rPr>
        <w:t>26.11.2025</w:t>
      </w:r>
      <w:r w:rsidRPr="009D26F2">
        <w:rPr>
          <w:rFonts w:ascii="PT Astra Serif" w:hAnsi="PT Astra Serif"/>
          <w:sz w:val="28"/>
          <w:szCs w:val="28"/>
        </w:rPr>
        <w:t>.</w:t>
      </w:r>
    </w:p>
    <w:p w:rsidR="00424FD9" w:rsidRPr="009D26F2" w:rsidRDefault="00424FD9" w:rsidP="00424FD9">
      <w:pPr>
        <w:tabs>
          <w:tab w:val="left" w:pos="9940"/>
          <w:tab w:val="left" w:pos="10153"/>
        </w:tabs>
        <w:ind w:firstLine="709"/>
        <w:jc w:val="both"/>
        <w:rPr>
          <w:rFonts w:ascii="PT Astra Serif" w:hAnsi="PT Astra Serif"/>
          <w:sz w:val="28"/>
          <w:szCs w:val="28"/>
        </w:rPr>
      </w:pPr>
      <w:r w:rsidRPr="009D26F2">
        <w:rPr>
          <w:rFonts w:ascii="PT Astra Serif" w:hAnsi="PT Astra Serif"/>
          <w:sz w:val="28"/>
          <w:szCs w:val="28"/>
        </w:rPr>
        <w:t xml:space="preserve">Согласно части 3 статьи 56 Федерального закона от 20.03.2025 </w:t>
      </w:r>
      <w:r w:rsidRPr="009D26F2">
        <w:rPr>
          <w:rFonts w:ascii="PT Astra Serif" w:hAnsi="PT Astra Serif"/>
          <w:sz w:val="28"/>
          <w:szCs w:val="28"/>
        </w:rPr>
        <w:br/>
        <w:t xml:space="preserve">№ 33-ФЗ «Об общих принципах организации местного самоуправления в единой системе публичной власти» проект устава муниципального образования, проект муниципального правового акта о внесении изменений и дополнений в устав муниципального образования </w:t>
      </w:r>
      <w:r w:rsidRPr="009D26F2">
        <w:rPr>
          <w:rFonts w:ascii="PT Astra Serif" w:hAnsi="PT Astra Serif"/>
          <w:b/>
          <w:sz w:val="28"/>
          <w:szCs w:val="28"/>
        </w:rPr>
        <w:t>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w:t>
      </w:r>
      <w:r w:rsidRPr="009D26F2">
        <w:rPr>
          <w:rFonts w:ascii="PT Astra Serif" w:hAnsi="PT Astra Serif"/>
          <w:sz w:val="28"/>
          <w:szCs w:val="28"/>
        </w:rPr>
        <w:t xml:space="preserve"> подлежат официальному опубликованию с одновременным официальным опубликованием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424FD9" w:rsidRPr="009D26F2" w:rsidRDefault="00424FD9" w:rsidP="00424FD9">
      <w:pPr>
        <w:tabs>
          <w:tab w:val="left" w:pos="9940"/>
          <w:tab w:val="left" w:pos="10153"/>
        </w:tabs>
        <w:ind w:firstLine="709"/>
        <w:jc w:val="both"/>
        <w:rPr>
          <w:rFonts w:ascii="PT Astra Serif" w:hAnsi="PT Astra Serif"/>
          <w:sz w:val="28"/>
          <w:szCs w:val="28"/>
        </w:rPr>
      </w:pPr>
      <w:r w:rsidRPr="009D26F2">
        <w:rPr>
          <w:rFonts w:ascii="PT Astra Serif" w:hAnsi="PT Astra Serif"/>
          <w:sz w:val="28"/>
          <w:szCs w:val="28"/>
        </w:rPr>
        <w:t>Как следует из вышеприведенной нормы Федерального закона со дня официального опубликования проекта муниципального правового акта о внесении изменений в устав муниципального образования до дня рассмотрения представительным органом муниципального образования вопроса о его принятии должно пройти не менее 30 дней.</w:t>
      </w:r>
    </w:p>
    <w:p w:rsidR="00424FD9" w:rsidRPr="009D26F2" w:rsidRDefault="00424FD9" w:rsidP="00424FD9">
      <w:pPr>
        <w:tabs>
          <w:tab w:val="left" w:pos="9940"/>
          <w:tab w:val="left" w:pos="10153"/>
        </w:tabs>
        <w:ind w:firstLine="709"/>
        <w:jc w:val="both"/>
        <w:rPr>
          <w:rFonts w:ascii="PT Astra Serif" w:hAnsi="PT Astra Serif"/>
          <w:sz w:val="28"/>
          <w:szCs w:val="28"/>
        </w:rPr>
      </w:pPr>
      <w:r w:rsidRPr="009D26F2">
        <w:rPr>
          <w:rFonts w:ascii="PT Astra Serif" w:hAnsi="PT Astra Serif"/>
          <w:sz w:val="28"/>
          <w:szCs w:val="28"/>
        </w:rPr>
        <w:t xml:space="preserve">В нарушение данного положения, в отношении Решения не соблюден установленный вышеприведенной нормой Федерального закона 30-дневный срок, что является нарушением установленного федеральным законодательством порядка принятия муниципального правового акта о внесении изменений и дополнений в устав муниципального образования. </w:t>
      </w:r>
    </w:p>
    <w:p w:rsidR="00FC5B0C" w:rsidRPr="009D26F2" w:rsidRDefault="00424FD9" w:rsidP="00FC5B0C">
      <w:pPr>
        <w:pStyle w:val="a3"/>
        <w:ind w:right="5" w:firstLine="709"/>
        <w:jc w:val="both"/>
        <w:rPr>
          <w:rFonts w:ascii="PT Astra Serif" w:hAnsi="PT Astra Serif"/>
          <w:b/>
          <w:szCs w:val="28"/>
        </w:rPr>
      </w:pPr>
      <w:r w:rsidRPr="009D26F2">
        <w:rPr>
          <w:rFonts w:ascii="PT Astra Serif" w:hAnsi="PT Astra Serif"/>
          <w:b/>
          <w:szCs w:val="28"/>
        </w:rPr>
        <w:t xml:space="preserve">4. </w:t>
      </w:r>
      <w:r w:rsidR="00FC5B0C" w:rsidRPr="009D26F2">
        <w:rPr>
          <w:rFonts w:ascii="PT Astra Serif" w:hAnsi="PT Astra Serif"/>
          <w:b/>
          <w:szCs w:val="28"/>
        </w:rPr>
        <w:t>Несоответствие перечня оснований для удаления главы муниципального образования в отставку, установленного муниципальным правовым актом, перечню оснований для удаления главы муниципального образования в отставку, установленному Федеральным законом от 20.03.2025 № 33-ФЗ «Об общих принципах организации местного самоуправления в единой системе публичной власти».</w:t>
      </w:r>
    </w:p>
    <w:p w:rsidR="00424FD9" w:rsidRPr="009D26F2" w:rsidRDefault="00424FD9" w:rsidP="00FC5B0C">
      <w:pPr>
        <w:pStyle w:val="a3"/>
        <w:ind w:right="5" w:firstLine="709"/>
        <w:jc w:val="both"/>
        <w:rPr>
          <w:rFonts w:ascii="PT Astra Serif" w:hAnsi="PT Astra Serif"/>
          <w:szCs w:val="28"/>
        </w:rPr>
      </w:pPr>
      <w:r w:rsidRPr="009D26F2">
        <w:rPr>
          <w:rFonts w:ascii="PT Astra Serif" w:hAnsi="PT Astra Serif"/>
          <w:szCs w:val="28"/>
        </w:rPr>
        <w:t>Подпунктом 1 пункта 1 Решения перечень оснований для удаления главы муниципального образования в отставку дополнен таким основанием как приобретение им статуса иностранного агента.</w:t>
      </w:r>
    </w:p>
    <w:p w:rsidR="00424FD9" w:rsidRPr="009D26F2" w:rsidRDefault="00424FD9" w:rsidP="00424FD9">
      <w:pPr>
        <w:tabs>
          <w:tab w:val="left" w:pos="9940"/>
          <w:tab w:val="left" w:pos="10153"/>
        </w:tabs>
        <w:ind w:firstLine="709"/>
        <w:jc w:val="both"/>
        <w:rPr>
          <w:rFonts w:ascii="PT Astra Serif" w:hAnsi="PT Astra Serif"/>
          <w:sz w:val="28"/>
          <w:szCs w:val="28"/>
        </w:rPr>
      </w:pPr>
      <w:r w:rsidRPr="009D26F2">
        <w:rPr>
          <w:rFonts w:ascii="PT Astra Serif" w:hAnsi="PT Astra Serif"/>
          <w:sz w:val="28"/>
          <w:szCs w:val="28"/>
        </w:rPr>
        <w:t xml:space="preserve">Вместе с тем, перечень оснований для удаления главы муниципального образования в отставку установлен частью 3 статьи 21 Федерального закона от 20.03.2025 № 33-ФЗ «Об общих принципах </w:t>
      </w:r>
      <w:r w:rsidRPr="009D26F2">
        <w:rPr>
          <w:rFonts w:ascii="PT Astra Serif" w:hAnsi="PT Astra Serif"/>
          <w:sz w:val="28"/>
          <w:szCs w:val="28"/>
        </w:rPr>
        <w:lastRenderedPageBreak/>
        <w:t>организации местного самоуправления в единой системе публичной власти» и такого основания как приобретение главой муниципального образования статуса иностранного агента не содержит.</w:t>
      </w:r>
    </w:p>
    <w:p w:rsidR="00901C62" w:rsidRPr="009D26F2" w:rsidRDefault="001C5BD3" w:rsidP="00901C62">
      <w:pPr>
        <w:pStyle w:val="a3"/>
        <w:ind w:right="5" w:firstLine="709"/>
        <w:jc w:val="both"/>
        <w:rPr>
          <w:rFonts w:ascii="PT Astra Serif" w:hAnsi="PT Astra Serif"/>
          <w:b/>
          <w:szCs w:val="28"/>
        </w:rPr>
      </w:pPr>
      <w:r w:rsidRPr="009D26F2">
        <w:rPr>
          <w:rFonts w:ascii="PT Astra Serif" w:hAnsi="PT Astra Serif"/>
          <w:b/>
          <w:szCs w:val="28"/>
        </w:rPr>
        <w:t xml:space="preserve">5. </w:t>
      </w:r>
      <w:r w:rsidR="00901C62" w:rsidRPr="009D26F2">
        <w:rPr>
          <w:rFonts w:ascii="PT Astra Serif" w:hAnsi="PT Astra Serif"/>
          <w:b/>
          <w:szCs w:val="28"/>
        </w:rPr>
        <w:t>Нарушение установленного Фед</w:t>
      </w:r>
      <w:r w:rsidR="009D26F2">
        <w:rPr>
          <w:rFonts w:ascii="PT Astra Serif" w:hAnsi="PT Astra Serif"/>
          <w:b/>
          <w:szCs w:val="28"/>
        </w:rPr>
        <w:t xml:space="preserve">еральным законом </w:t>
      </w:r>
      <w:r w:rsidR="009D26F2">
        <w:rPr>
          <w:rFonts w:ascii="PT Astra Serif" w:hAnsi="PT Astra Serif"/>
          <w:b/>
          <w:szCs w:val="28"/>
        </w:rPr>
        <w:br/>
      </w:r>
      <w:r w:rsidR="00901C62" w:rsidRPr="009D26F2">
        <w:rPr>
          <w:rFonts w:ascii="PT Astra Serif" w:hAnsi="PT Astra Serif"/>
          <w:b/>
          <w:szCs w:val="28"/>
        </w:rPr>
        <w:t>от 20.03.2025 № 33-ФЗ «Об общих принципах организации местного самоуправления в единой системе публичной власти» порядка официального опубликования муниципальных правовых актов.</w:t>
      </w:r>
    </w:p>
    <w:p w:rsidR="001C5BD3" w:rsidRPr="009D26F2" w:rsidRDefault="001C5BD3" w:rsidP="00901C62">
      <w:pPr>
        <w:pStyle w:val="a3"/>
        <w:ind w:right="5" w:firstLine="709"/>
        <w:jc w:val="both"/>
        <w:rPr>
          <w:rFonts w:ascii="PT Astra Serif" w:hAnsi="PT Astra Serif"/>
          <w:szCs w:val="28"/>
        </w:rPr>
      </w:pPr>
      <w:r w:rsidRPr="009D26F2">
        <w:rPr>
          <w:rFonts w:ascii="PT Astra Serif" w:hAnsi="PT Astra Serif"/>
          <w:szCs w:val="28"/>
        </w:rPr>
        <w:t xml:space="preserve">Пунктом 1.6 Решения предложена новая редакция статьи 43 Устава, пунктом 1 которой установлено, что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поселение, а также соглашения, заключаемые между органами местного самоуправления, вступают в силу после их </w:t>
      </w:r>
      <w:r w:rsidRPr="009D26F2">
        <w:rPr>
          <w:rFonts w:ascii="PT Astra Serif" w:hAnsi="PT Astra Serif"/>
          <w:b/>
          <w:szCs w:val="28"/>
        </w:rPr>
        <w:t>официального обнародования</w:t>
      </w:r>
      <w:r w:rsidRPr="009D26F2">
        <w:rPr>
          <w:rFonts w:ascii="PT Astra Serif" w:hAnsi="PT Astra Serif"/>
          <w:szCs w:val="28"/>
        </w:rPr>
        <w:t>.</w:t>
      </w:r>
    </w:p>
    <w:p w:rsidR="001C5BD3" w:rsidRPr="009D26F2" w:rsidRDefault="001C5BD3" w:rsidP="001C5BD3">
      <w:pPr>
        <w:tabs>
          <w:tab w:val="left" w:pos="9940"/>
          <w:tab w:val="left" w:pos="10153"/>
        </w:tabs>
        <w:ind w:firstLine="709"/>
        <w:jc w:val="both"/>
        <w:rPr>
          <w:rFonts w:ascii="PT Astra Serif" w:hAnsi="PT Astra Serif"/>
          <w:sz w:val="28"/>
          <w:szCs w:val="28"/>
        </w:rPr>
      </w:pPr>
      <w:r w:rsidRPr="009D26F2">
        <w:rPr>
          <w:rFonts w:ascii="PT Astra Serif" w:hAnsi="PT Astra Serif"/>
          <w:sz w:val="28"/>
          <w:szCs w:val="28"/>
        </w:rPr>
        <w:t>Ранее аналогичная норма содержалась в части 2 статьи 47 Федерального закона от 06.10.2003 № 131-ФЗ «Об общих принципах организации местного самоуправления в Российской Федерации». Однако статьей 93 Федерального закона от 20.03.2025 № 33-ФЗ «Об общих принципах организации местного самоуправления в единой системе публичной власти» статья 47 Федерального закона от 06.10.2003 № 131-ФЗ «Об общих принципах организации местного самоуправления в Российской Федерации» признана утратившей силу.</w:t>
      </w:r>
    </w:p>
    <w:p w:rsidR="001C5BD3" w:rsidRPr="009D26F2" w:rsidRDefault="001C5BD3" w:rsidP="001C5BD3">
      <w:pPr>
        <w:tabs>
          <w:tab w:val="left" w:pos="9940"/>
          <w:tab w:val="left" w:pos="10153"/>
        </w:tabs>
        <w:ind w:firstLine="709"/>
        <w:jc w:val="both"/>
        <w:rPr>
          <w:rFonts w:ascii="PT Astra Serif" w:hAnsi="PT Astra Serif"/>
          <w:sz w:val="28"/>
          <w:szCs w:val="28"/>
        </w:rPr>
      </w:pPr>
      <w:r w:rsidRPr="009D26F2">
        <w:rPr>
          <w:rFonts w:ascii="PT Astra Serif" w:hAnsi="PT Astra Serif"/>
          <w:sz w:val="28"/>
          <w:szCs w:val="28"/>
        </w:rPr>
        <w:t xml:space="preserve">В соответствии с частью 9 статьи 52 Федерального закона </w:t>
      </w:r>
      <w:r w:rsidR="009D26F2">
        <w:rPr>
          <w:rFonts w:ascii="PT Astra Serif" w:hAnsi="PT Astra Serif"/>
          <w:sz w:val="28"/>
          <w:szCs w:val="28"/>
        </w:rPr>
        <w:br/>
      </w:r>
      <w:r w:rsidRPr="009D26F2">
        <w:rPr>
          <w:rFonts w:ascii="PT Astra Serif" w:hAnsi="PT Astra Serif"/>
          <w:sz w:val="28"/>
          <w:szCs w:val="28"/>
        </w:rPr>
        <w:t xml:space="preserve">от 20.03.2025 № 33-ФЗ «Об общих принципах организации местного самоуправления в единой системе публичной власти»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w:t>
      </w:r>
      <w:r w:rsidRPr="009D26F2">
        <w:rPr>
          <w:rFonts w:ascii="PT Astra Serif" w:hAnsi="PT Astra Serif"/>
          <w:b/>
          <w:sz w:val="28"/>
          <w:szCs w:val="28"/>
        </w:rPr>
        <w:t>официального опубликования</w:t>
      </w:r>
      <w:r w:rsidRPr="009D26F2">
        <w:rPr>
          <w:rFonts w:ascii="PT Astra Serif" w:hAnsi="PT Astra Serif"/>
          <w:sz w:val="28"/>
          <w:szCs w:val="28"/>
        </w:rPr>
        <w:t>.</w:t>
      </w:r>
    </w:p>
    <w:p w:rsidR="001C5BD3" w:rsidRPr="009D26F2" w:rsidRDefault="001C5BD3" w:rsidP="001C5BD3">
      <w:pPr>
        <w:pStyle w:val="a3"/>
        <w:ind w:right="5" w:firstLine="709"/>
        <w:jc w:val="both"/>
        <w:rPr>
          <w:rFonts w:ascii="PT Astra Serif" w:hAnsi="PT Astra Serif"/>
          <w:b/>
          <w:szCs w:val="28"/>
        </w:rPr>
      </w:pPr>
      <w:r w:rsidRPr="009D26F2">
        <w:rPr>
          <w:rFonts w:ascii="PT Astra Serif" w:hAnsi="PT Astra Serif"/>
          <w:b/>
          <w:szCs w:val="28"/>
        </w:rPr>
        <w:t>6. Нарушение в сфере установления порядка увольнения (освобождения от должности) лиц, замещающих муниципальные должности, в связи с утратой доверия.</w:t>
      </w:r>
    </w:p>
    <w:p w:rsidR="001C5BD3" w:rsidRPr="009D26F2" w:rsidRDefault="001C5BD3" w:rsidP="001C5BD3">
      <w:pPr>
        <w:tabs>
          <w:tab w:val="left" w:pos="9940"/>
          <w:tab w:val="left" w:pos="10153"/>
        </w:tabs>
        <w:ind w:firstLine="709"/>
        <w:jc w:val="both"/>
        <w:rPr>
          <w:rFonts w:ascii="PT Astra Serif" w:hAnsi="PT Astra Serif"/>
          <w:sz w:val="28"/>
          <w:szCs w:val="28"/>
        </w:rPr>
      </w:pPr>
      <w:r w:rsidRPr="009D26F2">
        <w:rPr>
          <w:rFonts w:ascii="PT Astra Serif" w:hAnsi="PT Astra Serif"/>
          <w:sz w:val="28"/>
          <w:szCs w:val="28"/>
        </w:rPr>
        <w:t xml:space="preserve">Пунктом 1.7 Решения предложена, в том числе, новая редакция подпункта 2 пункта 1 статьи 59.1 Устава, согласно которому лицо, замещающее муниципальную должность, подлежит увольнению (освобождению от должности) в связи с утратой доверия в случае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w:t>
      </w:r>
      <w:r w:rsidRPr="009D26F2">
        <w:rPr>
          <w:rFonts w:ascii="PT Astra Serif" w:hAnsi="PT Astra Serif"/>
          <w:sz w:val="28"/>
          <w:szCs w:val="28"/>
        </w:rPr>
        <w:lastRenderedPageBreak/>
        <w:t>(супруга) и несовершеннолетних детей,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p>
    <w:p w:rsidR="001C5BD3" w:rsidRPr="009D26F2" w:rsidRDefault="001C5BD3" w:rsidP="001C5BD3">
      <w:pPr>
        <w:tabs>
          <w:tab w:val="left" w:pos="9940"/>
          <w:tab w:val="left" w:pos="10153"/>
        </w:tabs>
        <w:ind w:firstLine="709"/>
        <w:jc w:val="both"/>
        <w:rPr>
          <w:rFonts w:ascii="PT Astra Serif" w:hAnsi="PT Astra Serif"/>
          <w:sz w:val="28"/>
          <w:szCs w:val="28"/>
        </w:rPr>
      </w:pPr>
      <w:r w:rsidRPr="009D26F2">
        <w:rPr>
          <w:rFonts w:ascii="PT Astra Serif" w:hAnsi="PT Astra Serif"/>
          <w:sz w:val="28"/>
          <w:szCs w:val="28"/>
        </w:rPr>
        <w:t xml:space="preserve">Ранее аналогичная норма содержалась в пункте 2 части 1 статьи 13.1 Федерального закона от 25.12.2008 № 273-ФЗ «О противодействии коррупции». Однако Федеральным законом от 28.12.2025 № 505-ФЗ «О внесении изменений в отдельные законодательные акты Российской Федерации» в пункт 2 части 1 статьи 13.1 Федерального закона </w:t>
      </w:r>
      <w:r w:rsidR="009D26F2">
        <w:rPr>
          <w:rFonts w:ascii="PT Astra Serif" w:hAnsi="PT Astra Serif"/>
          <w:sz w:val="28"/>
          <w:szCs w:val="28"/>
        </w:rPr>
        <w:br/>
      </w:r>
      <w:r w:rsidRPr="009D26F2">
        <w:rPr>
          <w:rFonts w:ascii="PT Astra Serif" w:hAnsi="PT Astra Serif"/>
          <w:sz w:val="28"/>
          <w:szCs w:val="28"/>
        </w:rPr>
        <w:t>от 25.12.2008 № 273-ФЗ «О противодействии коррупции» были внесены изменения.</w:t>
      </w:r>
    </w:p>
    <w:p w:rsidR="001C5BD3" w:rsidRPr="009D26F2" w:rsidRDefault="001C5BD3" w:rsidP="001C5BD3">
      <w:pPr>
        <w:tabs>
          <w:tab w:val="left" w:pos="9940"/>
          <w:tab w:val="left" w:pos="10153"/>
        </w:tabs>
        <w:ind w:firstLine="709"/>
        <w:jc w:val="both"/>
        <w:rPr>
          <w:rFonts w:ascii="PT Astra Serif" w:hAnsi="PT Astra Serif"/>
          <w:sz w:val="28"/>
          <w:szCs w:val="28"/>
        </w:rPr>
      </w:pPr>
      <w:r w:rsidRPr="009D26F2">
        <w:rPr>
          <w:rFonts w:ascii="PT Astra Serif" w:hAnsi="PT Astra Serif"/>
          <w:sz w:val="28"/>
          <w:szCs w:val="28"/>
        </w:rPr>
        <w:t xml:space="preserve">В соответствии с действующей в настоящее время редакцией пункта 2 части 1 статьи 13.1 Федерального закона от 25.12.2008 № 273-ФЗ «О противодействии коррупции» лицо, замещающее муниципальную должность, подлежит увольнению (освобождению от должности) в связи с утратой доверия в случае непредставления лицом сведений о доходах, об имуществе и обязательствах имущественного характера, предусмотренных указанным Федеральным </w:t>
      </w:r>
      <w:hyperlink r:id="rId10" w:history="1">
        <w:r w:rsidRPr="009D26F2">
          <w:rPr>
            <w:rFonts w:ascii="PT Astra Serif" w:hAnsi="PT Astra Serif"/>
            <w:sz w:val="28"/>
            <w:szCs w:val="28"/>
          </w:rPr>
          <w:t>законом</w:t>
        </w:r>
      </w:hyperlink>
      <w:r w:rsidRPr="009D26F2">
        <w:rPr>
          <w:rFonts w:ascii="PT Astra Serif" w:hAnsi="PT Astra Serif"/>
          <w:sz w:val="28"/>
          <w:szCs w:val="28"/>
        </w:rPr>
        <w:t>,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p>
    <w:p w:rsidR="00901C62" w:rsidRPr="009D26F2" w:rsidRDefault="00901C62" w:rsidP="00901C62">
      <w:pPr>
        <w:pStyle w:val="a3"/>
        <w:ind w:right="5" w:firstLine="709"/>
        <w:jc w:val="both"/>
        <w:rPr>
          <w:rFonts w:ascii="PT Astra Serif" w:hAnsi="PT Astra Serif"/>
          <w:b/>
          <w:szCs w:val="28"/>
        </w:rPr>
      </w:pPr>
      <w:r w:rsidRPr="009D26F2">
        <w:rPr>
          <w:rFonts w:ascii="PT Astra Serif" w:hAnsi="PT Astra Serif"/>
          <w:b/>
          <w:szCs w:val="28"/>
        </w:rPr>
        <w:t xml:space="preserve">7. Нарушение земельного законодательства Российской Федерации. </w:t>
      </w:r>
    </w:p>
    <w:p w:rsidR="00901C62" w:rsidRPr="009D26F2" w:rsidRDefault="00901C62" w:rsidP="00901C62">
      <w:pPr>
        <w:tabs>
          <w:tab w:val="left" w:pos="9940"/>
          <w:tab w:val="left" w:pos="10153"/>
        </w:tabs>
        <w:ind w:firstLine="709"/>
        <w:jc w:val="both"/>
        <w:rPr>
          <w:rFonts w:ascii="PT Astra Serif" w:hAnsi="PT Astra Serif"/>
          <w:sz w:val="28"/>
          <w:szCs w:val="28"/>
        </w:rPr>
      </w:pPr>
      <w:r w:rsidRPr="009D26F2">
        <w:rPr>
          <w:rFonts w:ascii="PT Astra Serif" w:hAnsi="PT Astra Serif"/>
          <w:sz w:val="28"/>
          <w:szCs w:val="28"/>
        </w:rPr>
        <w:t xml:space="preserve">Подпунктом 13 пункта 2 статьи 19 Устава установлено, что к полномочиям Думы городского округа относится </w:t>
      </w:r>
      <w:r w:rsidRPr="009D26F2">
        <w:rPr>
          <w:rFonts w:ascii="PT Astra Serif" w:hAnsi="PT Astra Serif"/>
          <w:b/>
          <w:sz w:val="28"/>
          <w:szCs w:val="28"/>
        </w:rPr>
        <w:t>утверждение в соответствии с федеральными законами порядка</w:t>
      </w:r>
      <w:r w:rsidRPr="009D26F2">
        <w:rPr>
          <w:rFonts w:ascii="PT Astra Serif" w:hAnsi="PT Astra Serif"/>
          <w:sz w:val="28"/>
          <w:szCs w:val="28"/>
        </w:rPr>
        <w:t xml:space="preserve"> предоставления, использования и </w:t>
      </w:r>
      <w:r w:rsidRPr="009D26F2">
        <w:rPr>
          <w:rFonts w:ascii="PT Astra Serif" w:hAnsi="PT Astra Serif"/>
          <w:b/>
          <w:sz w:val="28"/>
          <w:szCs w:val="28"/>
        </w:rPr>
        <w:t>изъятия земельных участков</w:t>
      </w:r>
      <w:r w:rsidRPr="009D26F2">
        <w:rPr>
          <w:rFonts w:ascii="PT Astra Serif" w:hAnsi="PT Astra Serif"/>
          <w:sz w:val="28"/>
          <w:szCs w:val="28"/>
        </w:rPr>
        <w:t xml:space="preserve"> по представлению Главы муниципального округа либо уполномоченного органа местного самоуправления.</w:t>
      </w:r>
    </w:p>
    <w:p w:rsidR="00901C62" w:rsidRPr="009D26F2" w:rsidRDefault="00901C62" w:rsidP="00901C62">
      <w:pPr>
        <w:tabs>
          <w:tab w:val="left" w:pos="9940"/>
          <w:tab w:val="left" w:pos="10153"/>
        </w:tabs>
        <w:ind w:firstLine="709"/>
        <w:jc w:val="both"/>
        <w:rPr>
          <w:rFonts w:ascii="PT Astra Serif" w:hAnsi="PT Astra Serif"/>
          <w:sz w:val="28"/>
          <w:szCs w:val="28"/>
        </w:rPr>
      </w:pPr>
      <w:r w:rsidRPr="009D26F2">
        <w:rPr>
          <w:rFonts w:ascii="PT Astra Serif" w:hAnsi="PT Astra Serif"/>
          <w:sz w:val="28"/>
          <w:szCs w:val="28"/>
        </w:rPr>
        <w:t>Данное положение не соответствует подпункту 4 пункта 1 статьи 9 Земельного кодекса Российской Федерации, согласно которому установление порядка принудительного отчуждения земельных участков (изъятия земельных участков) для государственных и муниципальных нужд отнесено к полномочиям Российской Федерации в области земельных отношений.</w:t>
      </w:r>
    </w:p>
    <w:p w:rsidR="00FC5B0C" w:rsidRPr="009D26F2" w:rsidRDefault="00FC5B0C" w:rsidP="00FC5B0C">
      <w:pPr>
        <w:pStyle w:val="a3"/>
        <w:ind w:right="5" w:firstLine="709"/>
        <w:jc w:val="both"/>
        <w:rPr>
          <w:rFonts w:ascii="PT Astra Serif" w:hAnsi="PT Astra Serif"/>
          <w:b/>
          <w:szCs w:val="28"/>
        </w:rPr>
      </w:pPr>
      <w:r w:rsidRPr="009D26F2">
        <w:rPr>
          <w:rFonts w:ascii="PT Astra Serif" w:hAnsi="PT Astra Serif"/>
          <w:b/>
          <w:szCs w:val="28"/>
        </w:rPr>
        <w:t>8. Отсутствие в уставе муниципального образования положений, наличие которых в соответствии с федеральным законодательством является обязательным.</w:t>
      </w:r>
    </w:p>
    <w:p w:rsidR="00FC5B0C" w:rsidRPr="009D26F2" w:rsidRDefault="00FC5B0C" w:rsidP="00FC5B0C">
      <w:pPr>
        <w:tabs>
          <w:tab w:val="left" w:pos="9940"/>
          <w:tab w:val="left" w:pos="10153"/>
        </w:tabs>
        <w:ind w:firstLine="709"/>
        <w:jc w:val="both"/>
        <w:rPr>
          <w:rFonts w:ascii="PT Astra Serif" w:hAnsi="PT Astra Serif"/>
          <w:sz w:val="28"/>
          <w:szCs w:val="28"/>
        </w:rPr>
      </w:pPr>
      <w:r w:rsidRPr="009D26F2">
        <w:rPr>
          <w:rFonts w:ascii="PT Astra Serif" w:hAnsi="PT Astra Serif"/>
          <w:sz w:val="28"/>
          <w:szCs w:val="28"/>
        </w:rPr>
        <w:t>Согласно подпункту 5 пункта 1 статьи</w:t>
      </w:r>
      <w:r w:rsidR="009D26F2">
        <w:rPr>
          <w:rFonts w:ascii="PT Astra Serif" w:hAnsi="PT Astra Serif"/>
          <w:sz w:val="28"/>
          <w:szCs w:val="28"/>
        </w:rPr>
        <w:t xml:space="preserve"> 2 Закона Свердловской области </w:t>
      </w:r>
      <w:r w:rsidRPr="009D26F2">
        <w:rPr>
          <w:rFonts w:ascii="PT Astra Serif" w:hAnsi="PT Astra Serif"/>
          <w:sz w:val="28"/>
          <w:szCs w:val="28"/>
        </w:rPr>
        <w:t xml:space="preserve">от 26.12.2008 № 146-ОЗ «О гарантиях осуществления полномочий лица, замещающего муниципальную должность, в муниципальных образованиях, расположенных на территории Свердловской области» </w:t>
      </w:r>
      <w:r w:rsidRPr="009D26F2">
        <w:rPr>
          <w:rFonts w:ascii="PT Astra Serif" w:hAnsi="PT Astra Serif"/>
          <w:sz w:val="28"/>
          <w:szCs w:val="28"/>
        </w:rPr>
        <w:lastRenderedPageBreak/>
        <w:t xml:space="preserve">уставами муниципальных образований, расположенных на территории Свердловской области, в соответствии с указанным Законом устанавливаются за счет средств местного бюджета гарантии осуществления полномочий лица, замещающего муниципальную должность, в том числе в виде предоставления лицу, замещавшему муниципальную должность в течение срока, предусмотренного уставом муниципального образования, осуществлявшему полномочия на постоянной основе и достигшему пенсионного возраста или потерявшему трудоспособность в период замещения муниципальной должности (за исключением случая, если полномочия прекращены по одному или нескольким основаниям, при прекращении полномочий по которым в соответствии с Федеральным </w:t>
      </w:r>
      <w:hyperlink r:id="rId11" w:history="1">
        <w:r w:rsidRPr="009D26F2">
          <w:rPr>
            <w:rFonts w:ascii="PT Astra Serif" w:hAnsi="PT Astra Serif"/>
            <w:sz w:val="28"/>
            <w:szCs w:val="28"/>
          </w:rPr>
          <w:t>законом</w:t>
        </w:r>
      </w:hyperlink>
      <w:r w:rsidRPr="009D26F2">
        <w:rPr>
          <w:rFonts w:ascii="PT Astra Serif" w:hAnsi="PT Astra Serif"/>
          <w:sz w:val="28"/>
          <w:szCs w:val="28"/>
        </w:rPr>
        <w:t xml:space="preserve"> «Об общих принципах организации местного самоуправления в единой системе публичной власти» гражданам, замещавшим муниципальные должности, не могут предоставляться дополнительные социальные и иные гарантии в связи с прекращением полномочий), дополнительного пенсионного обеспечения </w:t>
      </w:r>
      <w:r w:rsidRPr="009D26F2">
        <w:rPr>
          <w:rFonts w:ascii="PT Astra Serif" w:hAnsi="PT Astra Serif"/>
          <w:b/>
          <w:sz w:val="28"/>
          <w:szCs w:val="28"/>
        </w:rPr>
        <w:t>в случаях, на условиях и в порядке, установленных уставом муниципального образования</w:t>
      </w:r>
      <w:r w:rsidRPr="009D26F2">
        <w:rPr>
          <w:rFonts w:ascii="PT Astra Serif" w:hAnsi="PT Astra Serif"/>
          <w:sz w:val="28"/>
          <w:szCs w:val="28"/>
        </w:rPr>
        <w:t>.</w:t>
      </w:r>
    </w:p>
    <w:p w:rsidR="00FC5B0C" w:rsidRPr="009D26F2" w:rsidRDefault="00FC5B0C" w:rsidP="00FC5B0C">
      <w:pPr>
        <w:tabs>
          <w:tab w:val="left" w:pos="9940"/>
          <w:tab w:val="left" w:pos="10153"/>
        </w:tabs>
        <w:ind w:firstLine="709"/>
        <w:jc w:val="both"/>
        <w:rPr>
          <w:rFonts w:ascii="PT Astra Serif" w:hAnsi="PT Astra Serif"/>
          <w:sz w:val="28"/>
          <w:szCs w:val="28"/>
        </w:rPr>
      </w:pPr>
      <w:r w:rsidRPr="009D26F2">
        <w:rPr>
          <w:rFonts w:ascii="PT Astra Serif" w:hAnsi="PT Astra Serif"/>
          <w:sz w:val="28"/>
          <w:szCs w:val="28"/>
        </w:rPr>
        <w:t>Однако пунктом 3 статьи 28 Устава установлен только размер пенсии за выслугу лет, выплачиваемой Главе городского округа и председателю Контрольного органа городского округа.</w:t>
      </w:r>
    </w:p>
    <w:p w:rsidR="00FC5B0C" w:rsidRPr="009D26F2" w:rsidRDefault="00FC5B0C" w:rsidP="00FC5B0C">
      <w:pPr>
        <w:tabs>
          <w:tab w:val="left" w:pos="9940"/>
          <w:tab w:val="left" w:pos="10153"/>
        </w:tabs>
        <w:ind w:firstLine="709"/>
        <w:jc w:val="both"/>
        <w:rPr>
          <w:rFonts w:ascii="PT Astra Serif" w:hAnsi="PT Astra Serif"/>
          <w:sz w:val="28"/>
          <w:szCs w:val="28"/>
        </w:rPr>
      </w:pPr>
      <w:r w:rsidRPr="009D26F2">
        <w:rPr>
          <w:rFonts w:ascii="PT Astra Serif" w:hAnsi="PT Astra Serif"/>
          <w:sz w:val="28"/>
          <w:szCs w:val="28"/>
        </w:rPr>
        <w:t>Случаи, условия и порядок предоставления вышеуказанной гарантии Уставом не установлены.</w:t>
      </w:r>
    </w:p>
    <w:p w:rsidR="00FC5B0C" w:rsidRPr="009D26F2" w:rsidRDefault="00FC5B0C" w:rsidP="00FC5B0C">
      <w:pPr>
        <w:tabs>
          <w:tab w:val="left" w:pos="9940"/>
          <w:tab w:val="left" w:pos="10153"/>
        </w:tabs>
        <w:ind w:firstLine="709"/>
        <w:jc w:val="both"/>
        <w:rPr>
          <w:rFonts w:ascii="PT Astra Serif" w:hAnsi="PT Astra Serif"/>
          <w:sz w:val="28"/>
          <w:szCs w:val="28"/>
        </w:rPr>
      </w:pPr>
      <w:r w:rsidRPr="009D26F2">
        <w:rPr>
          <w:rFonts w:ascii="PT Astra Serif" w:hAnsi="PT Astra Serif"/>
          <w:sz w:val="28"/>
          <w:szCs w:val="28"/>
        </w:rPr>
        <w:t>Кроме того, согласно пункту 1 части 2</w:t>
      </w:r>
      <w:r w:rsidR="009D26F2">
        <w:rPr>
          <w:rFonts w:ascii="PT Astra Serif" w:hAnsi="PT Astra Serif"/>
          <w:sz w:val="28"/>
          <w:szCs w:val="28"/>
        </w:rPr>
        <w:t xml:space="preserve"> статьи 25 Федерального закона </w:t>
      </w:r>
      <w:r w:rsidRPr="009D26F2">
        <w:rPr>
          <w:rFonts w:ascii="PT Astra Serif" w:hAnsi="PT Astra Serif"/>
          <w:sz w:val="28"/>
          <w:szCs w:val="28"/>
        </w:rPr>
        <w:t>от 20.03.2025 № 33-ФЗ «Об общих принципах организации местного самоуправления в единой системе публичной власти» к лицам замещающим муниципальные должности относятся также депутаты.</w:t>
      </w:r>
    </w:p>
    <w:p w:rsidR="00FC5B0C" w:rsidRPr="009D26F2" w:rsidRDefault="00FC5B0C" w:rsidP="00FC5B0C">
      <w:pPr>
        <w:tabs>
          <w:tab w:val="left" w:pos="9940"/>
          <w:tab w:val="left" w:pos="10153"/>
        </w:tabs>
        <w:ind w:firstLine="709"/>
        <w:jc w:val="both"/>
        <w:rPr>
          <w:rFonts w:ascii="PT Astra Serif" w:hAnsi="PT Astra Serif"/>
          <w:sz w:val="28"/>
          <w:szCs w:val="28"/>
        </w:rPr>
      </w:pPr>
      <w:r w:rsidRPr="009D26F2">
        <w:rPr>
          <w:rFonts w:ascii="PT Astra Serif" w:hAnsi="PT Astra Serif"/>
          <w:sz w:val="28"/>
          <w:szCs w:val="28"/>
        </w:rPr>
        <w:t>Таким образом, уставом муниципального образования должны быть также установлены случаи, условия и порядок предоставления дополнительного пенсионного обеспечения депутатам, осуществлявшим полномочия на постоянной основе и достигшим пенсионного возраста или потерявшим трудоспособность в период замещения муниципальной должности.</w:t>
      </w:r>
    </w:p>
    <w:p w:rsidR="00E95AA8" w:rsidRPr="009D26F2" w:rsidRDefault="00FC5B0C" w:rsidP="00373CC7">
      <w:pPr>
        <w:pStyle w:val="a3"/>
        <w:ind w:right="5" w:firstLine="709"/>
        <w:jc w:val="both"/>
        <w:rPr>
          <w:rFonts w:ascii="PT Astra Serif" w:hAnsi="PT Astra Serif"/>
          <w:b/>
          <w:szCs w:val="28"/>
        </w:rPr>
      </w:pPr>
      <w:r w:rsidRPr="009D26F2">
        <w:rPr>
          <w:rFonts w:ascii="PT Astra Serif" w:hAnsi="PT Astra Serif"/>
          <w:b/>
          <w:szCs w:val="28"/>
        </w:rPr>
        <w:t>9. Нарушение в сфере установления порядка принятия муниципальны</w:t>
      </w:r>
      <w:r w:rsidR="00DC01A3">
        <w:rPr>
          <w:rFonts w:ascii="PT Astra Serif" w:hAnsi="PT Astra Serif"/>
          <w:b/>
          <w:szCs w:val="28"/>
        </w:rPr>
        <w:t>х правовых актов</w:t>
      </w:r>
      <w:bookmarkStart w:id="0" w:name="_GoBack"/>
      <w:bookmarkEnd w:id="0"/>
      <w:r w:rsidR="009D26F2" w:rsidRPr="009D26F2">
        <w:rPr>
          <w:rFonts w:ascii="PT Astra Serif" w:hAnsi="PT Astra Serif"/>
          <w:b/>
          <w:szCs w:val="28"/>
        </w:rPr>
        <w:t>.</w:t>
      </w:r>
    </w:p>
    <w:p w:rsidR="009D26F2" w:rsidRPr="009D26F2" w:rsidRDefault="009D26F2" w:rsidP="009D26F2">
      <w:pPr>
        <w:tabs>
          <w:tab w:val="left" w:pos="9940"/>
          <w:tab w:val="left" w:pos="10153"/>
        </w:tabs>
        <w:ind w:firstLine="709"/>
        <w:jc w:val="both"/>
        <w:rPr>
          <w:rFonts w:ascii="PT Astra Serif" w:hAnsi="PT Astra Serif"/>
          <w:sz w:val="28"/>
          <w:szCs w:val="28"/>
        </w:rPr>
      </w:pPr>
      <w:r w:rsidRPr="009D26F2">
        <w:rPr>
          <w:rFonts w:ascii="PT Astra Serif" w:hAnsi="PT Astra Serif"/>
          <w:sz w:val="28"/>
          <w:szCs w:val="28"/>
        </w:rPr>
        <w:t xml:space="preserve">Пунктом 3 статьи 41 Устава установлено, что проекты нормативных правовых актов Думы городского округа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Думы городского округа, предусматривающие расходы, </w:t>
      </w:r>
      <w:r w:rsidRPr="009D26F2">
        <w:rPr>
          <w:rFonts w:ascii="PT Astra Serif" w:hAnsi="PT Astra Serif"/>
          <w:sz w:val="28"/>
          <w:szCs w:val="28"/>
        </w:rPr>
        <w:lastRenderedPageBreak/>
        <w:t xml:space="preserve">финансовое обеспечение которых осуществляется за счет средств местного бюджета, рассматриваются Думой городского округа по представлению Главы городского округа либо при наличии заключения указанного лица. </w:t>
      </w:r>
      <w:r w:rsidRPr="009D26F2">
        <w:rPr>
          <w:rFonts w:ascii="PT Astra Serif" w:hAnsi="PT Astra Serif"/>
          <w:b/>
          <w:sz w:val="28"/>
          <w:szCs w:val="28"/>
        </w:rPr>
        <w:t>Данное заключение представляется в Думу городского округа за 20 дней до заседания Думы городского округа</w:t>
      </w:r>
      <w:r w:rsidRPr="009D26F2">
        <w:rPr>
          <w:rFonts w:ascii="PT Astra Serif" w:hAnsi="PT Astra Serif"/>
          <w:sz w:val="28"/>
          <w:szCs w:val="28"/>
        </w:rPr>
        <w:t>.</w:t>
      </w:r>
    </w:p>
    <w:p w:rsidR="009D26F2" w:rsidRPr="009D26F2" w:rsidRDefault="009D26F2" w:rsidP="009D26F2">
      <w:pPr>
        <w:tabs>
          <w:tab w:val="left" w:pos="9940"/>
          <w:tab w:val="left" w:pos="10153"/>
        </w:tabs>
        <w:ind w:firstLine="709"/>
        <w:jc w:val="both"/>
        <w:rPr>
          <w:rFonts w:ascii="PT Astra Serif" w:hAnsi="PT Astra Serif"/>
          <w:sz w:val="28"/>
          <w:szCs w:val="28"/>
        </w:rPr>
      </w:pPr>
      <w:r w:rsidRPr="009D26F2">
        <w:rPr>
          <w:rFonts w:ascii="PT Astra Serif" w:hAnsi="PT Astra Serif"/>
          <w:sz w:val="28"/>
          <w:szCs w:val="28"/>
        </w:rPr>
        <w:t>Однако согласно части 3</w:t>
      </w:r>
      <w:r>
        <w:rPr>
          <w:rFonts w:ascii="PT Astra Serif" w:hAnsi="PT Astra Serif"/>
          <w:sz w:val="28"/>
          <w:szCs w:val="28"/>
        </w:rPr>
        <w:t xml:space="preserve"> статьи 59 Федерального закона </w:t>
      </w:r>
      <w:r>
        <w:rPr>
          <w:rFonts w:ascii="PT Astra Serif" w:hAnsi="PT Astra Serif"/>
          <w:sz w:val="28"/>
          <w:szCs w:val="28"/>
        </w:rPr>
        <w:br/>
      </w:r>
      <w:r w:rsidRPr="009D26F2">
        <w:rPr>
          <w:rFonts w:ascii="PT Astra Serif" w:hAnsi="PT Astra Serif"/>
          <w:sz w:val="28"/>
          <w:szCs w:val="28"/>
        </w:rPr>
        <w:t xml:space="preserve">от 20.03.2025 № 33-ФЗ «Об общих принципах организации местного самоуправления в единой системе публичной власти» проекты нормативных правовых актов представительного органа муниципального образования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представительного органа муниципального образования, предусматривающие расходы, финансовое обеспечение которых осуществляется за счет средств местного бюджета, рассматриваются представительным органом муниципального образования по представлению главы местной администрации либо при наличии заключения указанного лица. </w:t>
      </w:r>
      <w:r w:rsidRPr="009D26F2">
        <w:rPr>
          <w:rFonts w:ascii="PT Astra Serif" w:hAnsi="PT Astra Serif"/>
          <w:b/>
          <w:sz w:val="28"/>
          <w:szCs w:val="28"/>
        </w:rPr>
        <w:t>Данное заключение представляется в представительный орган муниципального образования в срок, который устанавливается уставом муниципального образования и не может быть менее 20 дней</w:t>
      </w:r>
      <w:r w:rsidRPr="009D26F2">
        <w:rPr>
          <w:rFonts w:ascii="PT Astra Serif" w:hAnsi="PT Astra Serif"/>
          <w:sz w:val="28"/>
          <w:szCs w:val="28"/>
        </w:rPr>
        <w:t>.</w:t>
      </w:r>
    </w:p>
    <w:p w:rsidR="009D26F2" w:rsidRPr="009D26F2" w:rsidRDefault="009D26F2" w:rsidP="009D26F2">
      <w:pPr>
        <w:tabs>
          <w:tab w:val="left" w:pos="9940"/>
          <w:tab w:val="left" w:pos="10153"/>
        </w:tabs>
        <w:ind w:firstLine="709"/>
        <w:jc w:val="both"/>
        <w:rPr>
          <w:rFonts w:ascii="PT Astra Serif" w:hAnsi="PT Astra Serif"/>
          <w:sz w:val="28"/>
          <w:szCs w:val="28"/>
        </w:rPr>
      </w:pPr>
      <w:r w:rsidRPr="009D26F2">
        <w:rPr>
          <w:rFonts w:ascii="PT Astra Serif" w:hAnsi="PT Astra Serif"/>
          <w:sz w:val="28"/>
          <w:szCs w:val="28"/>
        </w:rPr>
        <w:t>Как следует из вышеприведенной нормы Федерального закона главе муниципального образования должен быть предоставлен срок для представления в представительный орган муниципального образования заключения на вышеуказанные проекты муниципальных правовых актов не менее чем в 20 дней.</w:t>
      </w:r>
    </w:p>
    <w:p w:rsidR="009D26F2" w:rsidRPr="009D26F2" w:rsidRDefault="009D26F2" w:rsidP="009D26F2">
      <w:pPr>
        <w:tabs>
          <w:tab w:val="left" w:pos="9940"/>
          <w:tab w:val="left" w:pos="10153"/>
        </w:tabs>
        <w:ind w:firstLine="709"/>
        <w:jc w:val="both"/>
        <w:rPr>
          <w:rFonts w:ascii="PT Astra Serif" w:hAnsi="PT Astra Serif"/>
          <w:sz w:val="28"/>
          <w:szCs w:val="28"/>
        </w:rPr>
      </w:pPr>
      <w:r w:rsidRPr="009D26F2">
        <w:rPr>
          <w:rFonts w:ascii="PT Astra Serif" w:hAnsi="PT Astra Serif"/>
          <w:sz w:val="28"/>
          <w:szCs w:val="28"/>
        </w:rPr>
        <w:t>Вместе с тем, предложенная пунктом 3 статьи 41 Устава формулировка правовой нормы допускает возможность истребования у главы муниципального образования вышеуказанного заключения в более ранние сроки.</w:t>
      </w:r>
    </w:p>
    <w:sectPr w:rsidR="009D26F2" w:rsidRPr="009D26F2" w:rsidSect="00AE0950">
      <w:headerReference w:type="even" r:id="rId12"/>
      <w:headerReference w:type="default" r:id="rId13"/>
      <w:pgSz w:w="11906" w:h="16838"/>
      <w:pgMar w:top="1418" w:right="1418" w:bottom="170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0614" w:rsidRDefault="00B60614">
      <w:r>
        <w:separator/>
      </w:r>
    </w:p>
  </w:endnote>
  <w:endnote w:type="continuationSeparator" w:id="0">
    <w:p w:rsidR="00B60614" w:rsidRDefault="00B60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0614" w:rsidRDefault="00B60614">
      <w:r>
        <w:separator/>
      </w:r>
    </w:p>
  </w:footnote>
  <w:footnote w:type="continuationSeparator" w:id="0">
    <w:p w:rsidR="00B60614" w:rsidRDefault="00B606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565" w:rsidRDefault="009D26F2" w:rsidP="00BF1749">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A56565" w:rsidRDefault="00B60614">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565" w:rsidRPr="00BC5B59" w:rsidRDefault="009D26F2" w:rsidP="00BF1749">
    <w:pPr>
      <w:pStyle w:val="a5"/>
      <w:framePr w:wrap="around" w:vAnchor="text" w:hAnchor="margin" w:xAlign="center" w:y="1"/>
      <w:rPr>
        <w:rStyle w:val="a7"/>
        <w:rFonts w:ascii="PT Astra Serif" w:hAnsi="PT Astra Serif"/>
      </w:rPr>
    </w:pPr>
    <w:r w:rsidRPr="00BC5B59">
      <w:rPr>
        <w:rStyle w:val="a7"/>
        <w:rFonts w:ascii="PT Astra Serif" w:hAnsi="PT Astra Serif"/>
      </w:rPr>
      <w:fldChar w:fldCharType="begin"/>
    </w:r>
    <w:r w:rsidRPr="00BC5B59">
      <w:rPr>
        <w:rStyle w:val="a7"/>
        <w:rFonts w:ascii="PT Astra Serif" w:hAnsi="PT Astra Serif"/>
      </w:rPr>
      <w:instrText xml:space="preserve">PAGE  </w:instrText>
    </w:r>
    <w:r w:rsidRPr="00BC5B59">
      <w:rPr>
        <w:rStyle w:val="a7"/>
        <w:rFonts w:ascii="PT Astra Serif" w:hAnsi="PT Astra Serif"/>
      </w:rPr>
      <w:fldChar w:fldCharType="separate"/>
    </w:r>
    <w:r w:rsidR="00DC01A3">
      <w:rPr>
        <w:rStyle w:val="a7"/>
        <w:rFonts w:ascii="PT Astra Serif" w:hAnsi="PT Astra Serif"/>
        <w:noProof/>
      </w:rPr>
      <w:t>7</w:t>
    </w:r>
    <w:r w:rsidRPr="00BC5B59">
      <w:rPr>
        <w:rStyle w:val="a7"/>
        <w:rFonts w:ascii="PT Astra Serif" w:hAnsi="PT Astra Serif"/>
      </w:rPr>
      <w:fldChar w:fldCharType="end"/>
    </w:r>
  </w:p>
  <w:p w:rsidR="00A56565" w:rsidRDefault="00B60614" w:rsidP="00F415DC">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2"/>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CC7"/>
    <w:rsid w:val="001C5BD3"/>
    <w:rsid w:val="00373CC7"/>
    <w:rsid w:val="00424FD9"/>
    <w:rsid w:val="00901C62"/>
    <w:rsid w:val="009D26F2"/>
    <w:rsid w:val="00B60614"/>
    <w:rsid w:val="00DC01A3"/>
    <w:rsid w:val="00E04FAC"/>
    <w:rsid w:val="00E95AA8"/>
    <w:rsid w:val="00FC5B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3CC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73CC7"/>
    <w:pPr>
      <w:jc w:val="center"/>
    </w:pPr>
    <w:rPr>
      <w:sz w:val="28"/>
    </w:rPr>
  </w:style>
  <w:style w:type="character" w:customStyle="1" w:styleId="a4">
    <w:name w:val="Основной текст Знак"/>
    <w:basedOn w:val="a0"/>
    <w:link w:val="a3"/>
    <w:rsid w:val="00373CC7"/>
    <w:rPr>
      <w:rFonts w:ascii="Times New Roman" w:eastAsia="Times New Roman" w:hAnsi="Times New Roman" w:cs="Times New Roman"/>
      <w:sz w:val="28"/>
      <w:szCs w:val="24"/>
      <w:lang w:eastAsia="ru-RU"/>
    </w:rPr>
  </w:style>
  <w:style w:type="paragraph" w:styleId="a5">
    <w:name w:val="header"/>
    <w:basedOn w:val="a"/>
    <w:link w:val="a6"/>
    <w:rsid w:val="00373CC7"/>
    <w:pPr>
      <w:tabs>
        <w:tab w:val="center" w:pos="4677"/>
        <w:tab w:val="right" w:pos="9355"/>
      </w:tabs>
    </w:pPr>
  </w:style>
  <w:style w:type="character" w:customStyle="1" w:styleId="a6">
    <w:name w:val="Верхний колонтитул Знак"/>
    <w:basedOn w:val="a0"/>
    <w:link w:val="a5"/>
    <w:rsid w:val="00373CC7"/>
    <w:rPr>
      <w:rFonts w:ascii="Times New Roman" w:eastAsia="Times New Roman" w:hAnsi="Times New Roman" w:cs="Times New Roman"/>
      <w:sz w:val="24"/>
      <w:szCs w:val="24"/>
      <w:lang w:eastAsia="ru-RU"/>
    </w:rPr>
  </w:style>
  <w:style w:type="character" w:styleId="a7">
    <w:name w:val="page number"/>
    <w:basedOn w:val="a0"/>
    <w:rsid w:val="00373CC7"/>
    <w:rPr>
      <w:rFonts w:ascii="Verdana" w:hAnsi="Verdana"/>
      <w:lang w:val="en-US" w:eastAsia="en-US" w:bidi="ar-SA"/>
    </w:rPr>
  </w:style>
  <w:style w:type="paragraph" w:styleId="a8">
    <w:name w:val="Normal (Web)"/>
    <w:basedOn w:val="a"/>
    <w:uiPriority w:val="99"/>
    <w:semiHidden/>
    <w:unhideWhenUsed/>
    <w:rsid w:val="001C5BD3"/>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3CC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73CC7"/>
    <w:pPr>
      <w:jc w:val="center"/>
    </w:pPr>
    <w:rPr>
      <w:sz w:val="28"/>
    </w:rPr>
  </w:style>
  <w:style w:type="character" w:customStyle="1" w:styleId="a4">
    <w:name w:val="Основной текст Знак"/>
    <w:basedOn w:val="a0"/>
    <w:link w:val="a3"/>
    <w:rsid w:val="00373CC7"/>
    <w:rPr>
      <w:rFonts w:ascii="Times New Roman" w:eastAsia="Times New Roman" w:hAnsi="Times New Roman" w:cs="Times New Roman"/>
      <w:sz w:val="28"/>
      <w:szCs w:val="24"/>
      <w:lang w:eastAsia="ru-RU"/>
    </w:rPr>
  </w:style>
  <w:style w:type="paragraph" w:styleId="a5">
    <w:name w:val="header"/>
    <w:basedOn w:val="a"/>
    <w:link w:val="a6"/>
    <w:rsid w:val="00373CC7"/>
    <w:pPr>
      <w:tabs>
        <w:tab w:val="center" w:pos="4677"/>
        <w:tab w:val="right" w:pos="9355"/>
      </w:tabs>
    </w:pPr>
  </w:style>
  <w:style w:type="character" w:customStyle="1" w:styleId="a6">
    <w:name w:val="Верхний колонтитул Знак"/>
    <w:basedOn w:val="a0"/>
    <w:link w:val="a5"/>
    <w:rsid w:val="00373CC7"/>
    <w:rPr>
      <w:rFonts w:ascii="Times New Roman" w:eastAsia="Times New Roman" w:hAnsi="Times New Roman" w:cs="Times New Roman"/>
      <w:sz w:val="24"/>
      <w:szCs w:val="24"/>
      <w:lang w:eastAsia="ru-RU"/>
    </w:rPr>
  </w:style>
  <w:style w:type="character" w:styleId="a7">
    <w:name w:val="page number"/>
    <w:basedOn w:val="a0"/>
    <w:rsid w:val="00373CC7"/>
    <w:rPr>
      <w:rFonts w:ascii="Verdana" w:hAnsi="Verdana"/>
      <w:lang w:val="en-US" w:eastAsia="en-US" w:bidi="ar-SA"/>
    </w:rPr>
  </w:style>
  <w:style w:type="paragraph" w:styleId="a8">
    <w:name w:val="Normal (Web)"/>
    <w:basedOn w:val="a"/>
    <w:uiPriority w:val="99"/>
    <w:semiHidden/>
    <w:unhideWhenUsed/>
    <w:rsid w:val="001C5BD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689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3288&amp;date=28.01.2026"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login.consultant.ru/link/?req=doc&amp;base=LAW&amp;n=523288&amp;date=28.01.2026" TargetMode="External"/><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login.consultant.ru/link/?req=doc&amp;base=LAW&amp;n=501319&amp;date=25.11.2025"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ogin.consultant.ru/link/?req=doc&amp;base=LAW&amp;n=523306&amp;dst=69&amp;field=134&amp;date=26.03.2026"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23288&amp;date=28.01.2026"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7</Pages>
  <Words>2488</Words>
  <Characters>14183</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Токарский Александр Леонидович</dc:creator>
  <cp:lastModifiedBy>Токарский Александр Леонидович</cp:lastModifiedBy>
  <cp:revision>2</cp:revision>
  <dcterms:created xsi:type="dcterms:W3CDTF">2026-06-29T09:08:00Z</dcterms:created>
  <dcterms:modified xsi:type="dcterms:W3CDTF">2026-06-29T10:08:00Z</dcterms:modified>
</cp:coreProperties>
</file>