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BE" w:rsidRPr="00F363BE" w:rsidRDefault="00F363BE" w:rsidP="00E3545C">
      <w:pPr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63BE">
        <w:rPr>
          <w:rFonts w:ascii="Times New Roman" w:hAnsi="Times New Roman" w:cs="Times New Roman"/>
          <w:b/>
          <w:sz w:val="28"/>
          <w:szCs w:val="28"/>
        </w:rPr>
        <w:t>Обзор типичных нарушений обязательных требований,</w:t>
      </w:r>
      <w:r w:rsidR="00DA1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3BE">
        <w:rPr>
          <w:rFonts w:ascii="Times New Roman" w:hAnsi="Times New Roman" w:cs="Times New Roman"/>
          <w:b/>
          <w:sz w:val="28"/>
          <w:szCs w:val="28"/>
        </w:rPr>
        <w:t>выявленных при осуществлении контрольно – надзорных функций Главным управлением</w:t>
      </w:r>
      <w:r w:rsidR="00E3545C">
        <w:rPr>
          <w:rFonts w:ascii="Times New Roman" w:hAnsi="Times New Roman" w:cs="Times New Roman"/>
          <w:b/>
          <w:sz w:val="28"/>
          <w:szCs w:val="28"/>
        </w:rPr>
        <w:t xml:space="preserve"> Минюста России по Свердловской области</w:t>
      </w:r>
      <w:r w:rsidRPr="00F363BE">
        <w:rPr>
          <w:rFonts w:ascii="Times New Roman" w:hAnsi="Times New Roman" w:cs="Times New Roman"/>
          <w:b/>
          <w:sz w:val="28"/>
          <w:szCs w:val="28"/>
        </w:rPr>
        <w:t>, с разъяснением положений законодательства Российской Федерации, несоблюдение которых по</w:t>
      </w:r>
      <w:r w:rsidR="00532C9D">
        <w:rPr>
          <w:rFonts w:ascii="Times New Roman" w:hAnsi="Times New Roman" w:cs="Times New Roman"/>
          <w:b/>
          <w:sz w:val="28"/>
          <w:szCs w:val="28"/>
        </w:rPr>
        <w:t>влекло данные нарушения, за 2021</w:t>
      </w:r>
      <w:r w:rsidRPr="00F363B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7087D" w:rsidRDefault="000E3C81" w:rsidP="00E47A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C81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Министерства юстиции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Свердловской области </w:t>
      </w:r>
      <w:r w:rsidR="0017087D" w:rsidRPr="000E3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FA4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правление) осуществляет свою деятельность в пределах полномоч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установленных Положением  о Главном  у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правлении Министерства юстиции Российской Федерации по субъекту (субъектам) Российской Федерации, утвержденным прик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азом  Минюста России от 03</w:t>
      </w:r>
      <w:r w:rsidR="00FA4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.03.2014</w:t>
      </w:r>
      <w:r w:rsidR="00184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  <w:r w:rsidR="00FA4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9F" w:rsidRPr="00085B9F" w:rsidRDefault="00532C9D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п</w:t>
      </w:r>
      <w:r w:rsidR="00085B9F" w:rsidRPr="0008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осуществления Главным управлением контрольной (надзорной) деятельности в отношении некоммерческих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085B9F" w:rsidRPr="0008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Административным регламентом исполнения Министерством юстиции Российской Федерации государственной функции по осуществлению </w:t>
      </w:r>
      <w:proofErr w:type="gramStart"/>
      <w:r w:rsidR="00085B9F" w:rsidRPr="00085B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085B9F" w:rsidRPr="0008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085B9F" w:rsidRPr="00085B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ими законодательства Российской Федерации, утвержденным приказом Минюста России от 30.12.2011 № 456 (далее – Административный регламент).</w:t>
      </w:r>
    </w:p>
    <w:p w:rsidR="002E3FE7" w:rsidRDefault="0017087D" w:rsidP="00E47A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осуществления </w:t>
      </w:r>
      <w:proofErr w:type="gramStart"/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деятельности некоммерческих организаций федеральному законодательству </w:t>
      </w:r>
      <w:r w:rsidR="00085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 управление </w:t>
      </w: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плановые и внеплановые проверки; анализирует ежегодную отчетность некоммерческих организаций; изучает материалы, содержащиеся в учетном деле некоммерческой организации на предмет представления ежегодной отчетности, а также принимает участие в мероприятиях, организуемых и проводимых некоммерческими организациями. </w:t>
      </w:r>
    </w:p>
    <w:p w:rsidR="00532C9D" w:rsidRDefault="00532C9D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 состоянию на 01.01.2022 на учете в Главном управлении состоит 5610 некоммерческих организаций (на 01.01.2021 – 5637), из них: 2262 общественных объединения (в том числе 527 профсоюзов), 28 региональных отделений политических партий, 802 религиозных организации, 62 казачьих общества и 2456 иных некоммерческих организаций.</w:t>
      </w:r>
    </w:p>
    <w:p w:rsidR="00532C9D" w:rsidRPr="00D82C68" w:rsidRDefault="00532C9D" w:rsidP="00FB2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Главным управлением в 2021 году проведено 96 проверок некоммерческих организаций (в том числе 18 внеплановых), что в 3,8 раза больше, чем в 2020</w:t>
      </w:r>
      <w:r w:rsidR="00FB2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</w:t>
      </w: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(25) и на 2% меньше, чем в 2019 го</w:t>
      </w:r>
      <w:r w:rsidR="00FB2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 (98) из них: 27 проверок</w:t>
      </w: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отношении общественных объединений, 8 </w:t>
      </w:r>
      <w:r w:rsidR="00FB2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отношении религиозных организаций, 1 </w:t>
      </w:r>
      <w:r w:rsidR="00FB2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отношении казачьего общества и 60</w:t>
      </w:r>
      <w:r w:rsidR="00FB2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2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отношении иных некоммерческих организаций.</w:t>
      </w:r>
      <w:proofErr w:type="gramEnd"/>
    </w:p>
    <w:p w:rsidR="008F5CF5" w:rsidRPr="008F5CF5" w:rsidRDefault="008F5CF5" w:rsidP="00E47A3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</w:t>
      </w:r>
      <w:proofErr w:type="gramStart"/>
      <w:r w:rsidRPr="008F5C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F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некоммерческих организаций при проведении проверок является:</w:t>
      </w:r>
    </w:p>
    <w:p w:rsidR="008F5CF5" w:rsidRPr="008F5CF5" w:rsidRDefault="008F5CF5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47D3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5CF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деятельности общественных объединений и их структурных подразделений, в том числе по расходованию денежных средств и использованию иного имущества, уставным целям; </w:t>
      </w:r>
    </w:p>
    <w:p w:rsidR="008F5CF5" w:rsidRPr="008F5CF5" w:rsidRDefault="008F5CF5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47D3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F5CF5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соответствие деятельности иных некоммерческих организаций, в том числе по расходованию денежных средств и использованию иного имущества, целям, предусмотренным их учредительными документами, и законодательству Российской Федерации; </w:t>
      </w:r>
    </w:p>
    <w:p w:rsidR="008F5CF5" w:rsidRDefault="008F5CF5" w:rsidP="00E47A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47D3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F5CF5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религиозными организациями устава относительно целей и порядка деятельности, а также соответствие деятельности религиозных организаций, в том числе по расходованию денежных средств и использованию иного имущества, целям, предусмотренным их учредительными документами, и законо</w:t>
      </w:r>
      <w:r w:rsidR="00B15C9F">
        <w:rPr>
          <w:rFonts w:ascii="Times New Roman" w:hAnsi="Times New Roman" w:cs="Times New Roman"/>
          <w:color w:val="000000"/>
          <w:sz w:val="28"/>
          <w:szCs w:val="28"/>
        </w:rPr>
        <w:t>дательству Российской Федерации;</w:t>
      </w:r>
    </w:p>
    <w:p w:rsidR="0011188D" w:rsidRDefault="0011188D" w:rsidP="00E47A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4.)</w:t>
      </w:r>
      <w:r w:rsidRPr="0011188D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региональными отделениями политических партий законодательства Российской Федерации и соответствие их деятельности положениям, целям и задачам, предусмотренн</w:t>
      </w:r>
      <w:r w:rsidR="00A81340">
        <w:rPr>
          <w:rFonts w:ascii="Times New Roman" w:hAnsi="Times New Roman" w:cs="Times New Roman"/>
          <w:color w:val="000000"/>
          <w:sz w:val="28"/>
          <w:szCs w:val="28"/>
        </w:rPr>
        <w:t>ым уставами политических партий.</w:t>
      </w:r>
    </w:p>
    <w:p w:rsidR="00DC2BF1" w:rsidRDefault="00DC2BF1" w:rsidP="00E47A3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проверок некоммерческих организаций актуальной </w:t>
      </w:r>
      <w:r w:rsidR="00D9729F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проблема по непредставлению некоммерческими организациями документов, необходимых для проведения проверки, </w:t>
      </w:r>
      <w:r w:rsidR="00D9729F">
        <w:rPr>
          <w:rFonts w:ascii="Times New Roman" w:hAnsi="Times New Roman" w:cs="Times New Roman"/>
          <w:sz w:val="28"/>
          <w:szCs w:val="28"/>
        </w:rPr>
        <w:t>ни к дате начала проверки</w:t>
      </w:r>
      <w:r w:rsidR="00347D39">
        <w:rPr>
          <w:rFonts w:ascii="Times New Roman" w:hAnsi="Times New Roman" w:cs="Times New Roman"/>
          <w:sz w:val="28"/>
          <w:szCs w:val="28"/>
        </w:rPr>
        <w:t>,</w:t>
      </w:r>
      <w:r w:rsidR="00D9729F">
        <w:rPr>
          <w:rFonts w:ascii="Times New Roman" w:hAnsi="Times New Roman" w:cs="Times New Roman"/>
          <w:sz w:val="28"/>
          <w:szCs w:val="28"/>
        </w:rPr>
        <w:t xml:space="preserve"> ни к дате </w:t>
      </w:r>
      <w:r>
        <w:rPr>
          <w:rFonts w:ascii="Times New Roman" w:hAnsi="Times New Roman" w:cs="Times New Roman"/>
          <w:sz w:val="28"/>
          <w:szCs w:val="28"/>
        </w:rPr>
        <w:t>окончания ее проведения.</w:t>
      </w:r>
      <w:r w:rsidRPr="0007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3E8" w:rsidRDefault="00B15C9F" w:rsidP="00E47A3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43E8">
        <w:rPr>
          <w:rFonts w:ascii="Times New Roman" w:hAnsi="Times New Roman" w:cs="Times New Roman"/>
          <w:sz w:val="28"/>
          <w:szCs w:val="28"/>
        </w:rPr>
        <w:t xml:space="preserve"> случае непредставления некоммерческой организацией документов на проверку, </w:t>
      </w:r>
      <w:r w:rsidR="00B85E98">
        <w:rPr>
          <w:rFonts w:ascii="Times New Roman" w:hAnsi="Times New Roman" w:cs="Times New Roman"/>
          <w:sz w:val="28"/>
          <w:szCs w:val="28"/>
        </w:rPr>
        <w:t>проверка проводится по материалам учетного дела организации.</w:t>
      </w:r>
    </w:p>
    <w:p w:rsidR="00DC2BF1" w:rsidRPr="004124D0" w:rsidRDefault="00DC2BF1" w:rsidP="00E47A38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Причины</w:t>
      </w:r>
      <w:r w:rsidRPr="00C82ED0">
        <w:rPr>
          <w:rFonts w:ascii="Times New Roman" w:hAnsi="Times New Roman" w:cs="Times New Roman"/>
          <w:sz w:val="28"/>
          <w:szCs w:val="28"/>
        </w:rPr>
        <w:t xml:space="preserve"> непредстав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ления документов, необходимых для проведения проверки, </w:t>
      </w:r>
      <w:r w:rsidRPr="00C82ED0">
        <w:rPr>
          <w:rFonts w:ascii="Times New Roman" w:hAnsi="Times New Roman" w:cs="Times New Roman"/>
          <w:sz w:val="28"/>
          <w:szCs w:val="28"/>
        </w:rPr>
        <w:t>различны, но</w:t>
      </w:r>
      <w:r w:rsidR="00D9729F">
        <w:rPr>
          <w:rFonts w:ascii="Times New Roman" w:hAnsi="Times New Roman" w:cs="Times New Roman"/>
          <w:sz w:val="28"/>
          <w:szCs w:val="28"/>
        </w:rPr>
        <w:t xml:space="preserve">, </w:t>
      </w:r>
      <w:r w:rsidRPr="00C82E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основном</w:t>
      </w:r>
      <w:r w:rsidR="00D97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сводятся к тому, что некоммерческая организация не инфо</w:t>
      </w:r>
      <w:r w:rsidR="0020316F">
        <w:rPr>
          <w:rFonts w:ascii="Times New Roman" w:hAnsi="Times New Roman" w:cs="Times New Roman"/>
          <w:sz w:val="28"/>
          <w:szCs w:val="28"/>
        </w:rPr>
        <w:t xml:space="preserve">рмирована о проведении проверки по причине неполучения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16F">
        <w:rPr>
          <w:rFonts w:ascii="Times New Roman" w:hAnsi="Times New Roman" w:cs="Times New Roman"/>
          <w:sz w:val="28"/>
          <w:szCs w:val="28"/>
        </w:rPr>
        <w:t xml:space="preserve">ею соответствующего уведомления, что является следствием </w:t>
      </w:r>
      <w:r w:rsidRPr="00C82ED0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="0020316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C82ED0">
        <w:rPr>
          <w:rFonts w:ascii="Times New Roman" w:hAnsi="Times New Roman" w:cs="Times New Roman"/>
          <w:sz w:val="28"/>
          <w:szCs w:val="28"/>
        </w:rPr>
        <w:t>требо</w:t>
      </w:r>
      <w:r>
        <w:rPr>
          <w:rFonts w:ascii="Times New Roman" w:hAnsi="Times New Roman" w:cs="Times New Roman"/>
          <w:sz w:val="28"/>
          <w:szCs w:val="28"/>
        </w:rPr>
        <w:t>ваний законодательства</w:t>
      </w:r>
      <w:r w:rsidR="0020316F">
        <w:rPr>
          <w:rFonts w:ascii="Times New Roman" w:hAnsi="Times New Roman" w:cs="Times New Roman"/>
          <w:sz w:val="28"/>
          <w:szCs w:val="28"/>
        </w:rPr>
        <w:t xml:space="preserve"> Российской Федерации по 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>информированию орган</w:t>
      </w:r>
      <w:r w:rsidR="005561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>, принявшего</w:t>
      </w:r>
      <w:r w:rsidRPr="004124D0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о государственной регистрации 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некоммерческой </w:t>
      </w:r>
      <w:r w:rsidRPr="004124D0">
        <w:rPr>
          <w:rFonts w:ascii="Times New Roman" w:hAnsi="Times New Roman" w:cs="Times New Roman"/>
          <w:color w:val="000000"/>
          <w:sz w:val="28"/>
          <w:szCs w:val="28"/>
        </w:rPr>
        <w:t>организации, об изменении сведений, указанных в п. 1 ст. 5 Федерального закона «О государственной</w:t>
      </w:r>
      <w:proofErr w:type="gramEnd"/>
      <w:r w:rsidRPr="004124D0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регистрации юридических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Pr="004124D0">
        <w:rPr>
          <w:rFonts w:ascii="Times New Roman" w:hAnsi="Times New Roman" w:cs="Times New Roman"/>
          <w:color w:val="000000"/>
          <w:sz w:val="28"/>
          <w:szCs w:val="28"/>
        </w:rPr>
        <w:t xml:space="preserve"> и ин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>дивидуальных предпринимателей»,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 xml:space="preserve">а именно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сведений об адресе (месте нахождения) </w:t>
      </w:r>
      <w:r w:rsidRPr="004124D0">
        <w:rPr>
          <w:rFonts w:ascii="Times New Roman" w:hAnsi="Times New Roman" w:cs="Times New Roman"/>
          <w:color w:val="000000"/>
          <w:sz w:val="28"/>
          <w:szCs w:val="28"/>
        </w:rPr>
        <w:t>в течение 3</w:t>
      </w:r>
      <w:r w:rsidR="0020316F">
        <w:rPr>
          <w:rFonts w:ascii="Times New Roman" w:hAnsi="Times New Roman" w:cs="Times New Roman"/>
          <w:color w:val="000000"/>
          <w:sz w:val="28"/>
          <w:szCs w:val="28"/>
        </w:rPr>
        <w:t xml:space="preserve"> дней с момента наступления таких изменений</w:t>
      </w:r>
      <w:r w:rsidR="005561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2BF1" w:rsidRDefault="00B15C9F" w:rsidP="00E47A3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5615C">
        <w:rPr>
          <w:rFonts w:ascii="Times New Roman" w:hAnsi="Times New Roman" w:cs="Times New Roman"/>
          <w:sz w:val="28"/>
          <w:szCs w:val="28"/>
        </w:rPr>
        <w:t>ействующим з</w:t>
      </w:r>
      <w:r w:rsidR="00DC2BF1">
        <w:rPr>
          <w:rFonts w:ascii="Times New Roman" w:hAnsi="Times New Roman" w:cs="Times New Roman"/>
          <w:sz w:val="28"/>
          <w:szCs w:val="28"/>
        </w:rPr>
        <w:t>аконодательством</w:t>
      </w:r>
      <w:r w:rsidR="00DC2BF1" w:rsidRPr="00C82ED0">
        <w:rPr>
          <w:rFonts w:ascii="Times New Roman" w:hAnsi="Times New Roman" w:cs="Times New Roman"/>
          <w:sz w:val="28"/>
          <w:szCs w:val="28"/>
        </w:rPr>
        <w:t xml:space="preserve"> предусмотрена обязанность некоммерческих организаций представлять в государственный орган св</w:t>
      </w:r>
      <w:r w:rsidR="00347D39">
        <w:rPr>
          <w:rFonts w:ascii="Times New Roman" w:hAnsi="Times New Roman" w:cs="Times New Roman"/>
          <w:sz w:val="28"/>
          <w:szCs w:val="28"/>
        </w:rPr>
        <w:t>едения (информацию), необходимые</w:t>
      </w:r>
      <w:r w:rsidR="00DC2BF1" w:rsidRPr="00C82ED0">
        <w:rPr>
          <w:rFonts w:ascii="Times New Roman" w:hAnsi="Times New Roman" w:cs="Times New Roman"/>
          <w:sz w:val="28"/>
          <w:szCs w:val="28"/>
        </w:rPr>
        <w:t xml:space="preserve"> для осуществления этим органом его законной деятельности.</w:t>
      </w:r>
    </w:p>
    <w:p w:rsidR="00B85E98" w:rsidRPr="00295D9C" w:rsidRDefault="0055615C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например, в</w:t>
      </w:r>
      <w:r w:rsidR="00B85E98" w:rsidRPr="00703863">
        <w:rPr>
          <w:rFonts w:ascii="Times New Roman" w:hAnsi="Times New Roman"/>
          <w:sz w:val="28"/>
          <w:szCs w:val="28"/>
        </w:rPr>
        <w:t xml:space="preserve"> соответствии с</w:t>
      </w:r>
      <w:r w:rsidR="00286D91">
        <w:rPr>
          <w:rFonts w:ascii="Times New Roman" w:hAnsi="Times New Roman"/>
          <w:sz w:val="28"/>
          <w:szCs w:val="28"/>
        </w:rPr>
        <w:t xml:space="preserve"> абзацем </w:t>
      </w:r>
      <w:r w:rsidR="00B85E98">
        <w:rPr>
          <w:rFonts w:ascii="Times New Roman" w:hAnsi="Times New Roman"/>
          <w:sz w:val="28"/>
          <w:szCs w:val="28"/>
        </w:rPr>
        <w:t>7</w:t>
      </w:r>
      <w:r w:rsidR="00B85E98">
        <w:rPr>
          <w:sz w:val="28"/>
          <w:szCs w:val="28"/>
        </w:rPr>
        <w:t xml:space="preserve"> </w:t>
      </w:r>
      <w:r w:rsidR="00286D9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B85E98">
        <w:rPr>
          <w:rFonts w:ascii="Times New Roman" w:hAnsi="Times New Roman" w:cs="Times New Roman"/>
          <w:sz w:val="28"/>
          <w:szCs w:val="28"/>
        </w:rPr>
        <w:t>1</w:t>
      </w:r>
      <w:r w:rsidR="00286D91">
        <w:rPr>
          <w:rFonts w:ascii="Times New Roman" w:hAnsi="Times New Roman" w:cs="Times New Roman"/>
          <w:sz w:val="28"/>
          <w:szCs w:val="28"/>
        </w:rPr>
        <w:t xml:space="preserve"> статьи  29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19.05.1995 № 82-ФЗ </w:t>
      </w:r>
      <w:r w:rsidR="00B85E98" w:rsidRPr="00B06546">
        <w:rPr>
          <w:rFonts w:ascii="Times New Roman" w:hAnsi="Times New Roman" w:cs="Times New Roman"/>
          <w:sz w:val="28"/>
          <w:szCs w:val="28"/>
        </w:rPr>
        <w:t>«Об общественных объединениях»</w:t>
      </w:r>
      <w:r w:rsidR="00B85E98">
        <w:rPr>
          <w:rFonts w:ascii="Times New Roman" w:hAnsi="Times New Roman" w:cs="Times New Roman"/>
          <w:sz w:val="28"/>
          <w:szCs w:val="28"/>
        </w:rPr>
        <w:t xml:space="preserve"> </w:t>
      </w:r>
      <w:r w:rsidR="00B85E98">
        <w:rPr>
          <w:rFonts w:ascii="Times New Roman" w:hAnsi="Times New Roman"/>
          <w:sz w:val="28"/>
          <w:szCs w:val="28"/>
        </w:rPr>
        <w:t xml:space="preserve">общественное объединение обязано </w:t>
      </w:r>
      <w:r w:rsidR="00B85E98" w:rsidRPr="00295D9C">
        <w:rPr>
          <w:rFonts w:ascii="Times New Roman" w:hAnsi="Times New Roman" w:cs="Times New Roman"/>
          <w:sz w:val="28"/>
          <w:szCs w:val="28"/>
        </w:rPr>
        <w:t>оказывать содействие представителям органа, принимающего решения о государственной регистрации общественных объединений, в ознакомлении с деятельностью общественного объединения в связи с достижением уставных целей и соблюдением законодательства Российской</w:t>
      </w:r>
      <w:r w:rsidR="00B85E98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B85E98" w:rsidRDefault="00B85E98" w:rsidP="00E47A38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Неоказание содействия выражается в непредставлении документов общественными организациями на проверку, либо пре</w:t>
      </w:r>
      <w:r w:rsidR="00B15C9F">
        <w:rPr>
          <w:rFonts w:ascii="Times New Roman" w:hAnsi="Times New Roman" w:cs="Times New Roman"/>
          <w:color w:val="000000"/>
          <w:sz w:val="28"/>
          <w:szCs w:val="28"/>
        </w:rPr>
        <w:t xml:space="preserve">дставлении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в неполном объеме.</w:t>
      </w:r>
    </w:p>
    <w:p w:rsidR="00B85E98" w:rsidRDefault="00B85E98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отношении некоммерческих организаций, не представивших документы на проверку, Главное управление вправе составит</w:t>
      </w:r>
      <w:r w:rsidR="00707DB5">
        <w:rPr>
          <w:rFonts w:ascii="Times New Roman" w:hAnsi="Times New Roman" w:cs="Times New Roman"/>
          <w:sz w:val="28"/>
          <w:szCs w:val="28"/>
        </w:rPr>
        <w:t>ь протоколы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правонарушениях </w:t>
      </w:r>
      <w:r w:rsidR="0055615C">
        <w:rPr>
          <w:rFonts w:ascii="Times New Roman" w:hAnsi="Times New Roman" w:cs="Times New Roman"/>
          <w:sz w:val="28"/>
          <w:szCs w:val="28"/>
        </w:rPr>
        <w:t>по основаниям, 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ст. 19.4.1 </w:t>
      </w:r>
      <w:r w:rsidRPr="00D21CEE">
        <w:rPr>
          <w:rFonts w:ascii="Times New Roman" w:hAnsi="Times New Roman" w:cs="Times New Roman"/>
          <w:sz w:val="28"/>
          <w:szCs w:val="28"/>
        </w:rPr>
        <w:t>Кодекса Российской Федерации 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 (бездействие, повлекшее</w:t>
      </w:r>
      <w:r w:rsidRPr="0070047C">
        <w:rPr>
          <w:rFonts w:ascii="Times New Roman" w:hAnsi="Times New Roman" w:cs="Times New Roman"/>
          <w:sz w:val="28"/>
          <w:szCs w:val="28"/>
        </w:rPr>
        <w:t xml:space="preserve"> за собой воспрепятствование законной деятельности должностного лица органа государственного контроля (надзора) по проведению проверки, выразившееся</w:t>
      </w:r>
      <w:r w:rsidR="00F363BE">
        <w:rPr>
          <w:rFonts w:ascii="Times New Roman" w:hAnsi="Times New Roman" w:cs="Times New Roman"/>
          <w:sz w:val="28"/>
          <w:szCs w:val="28"/>
        </w:rPr>
        <w:t xml:space="preserve"> в непредставлении имеющихся у о</w:t>
      </w:r>
      <w:r w:rsidRPr="0070047C">
        <w:rPr>
          <w:rFonts w:ascii="Times New Roman" w:hAnsi="Times New Roman" w:cs="Times New Roman"/>
          <w:sz w:val="28"/>
          <w:szCs w:val="28"/>
        </w:rPr>
        <w:t>рганизации документов, запрошенных посредством уведомления и необходимых для полноценного проведения проверочных</w:t>
      </w:r>
      <w:proofErr w:type="gramEnd"/>
      <w:r w:rsidRPr="007004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047C">
        <w:rPr>
          <w:rFonts w:ascii="Times New Roman" w:hAnsi="Times New Roman" w:cs="Times New Roman"/>
          <w:sz w:val="28"/>
          <w:szCs w:val="28"/>
        </w:rPr>
        <w:t>мероприятий, что привело к невозможности их проведения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D21CEE">
        <w:rPr>
          <w:rFonts w:ascii="Times New Roman" w:hAnsi="Times New Roman" w:cs="Times New Roman"/>
          <w:sz w:val="28"/>
          <w:szCs w:val="28"/>
        </w:rPr>
        <w:t xml:space="preserve"> ст. 19.7 Кодекса Российской Федерации 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 (непредставление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виде).</w:t>
      </w:r>
      <w:proofErr w:type="gramEnd"/>
    </w:p>
    <w:p w:rsidR="00DC2BF1" w:rsidRPr="00442B83" w:rsidRDefault="00D36AB2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B83">
        <w:rPr>
          <w:rFonts w:ascii="Times New Roman" w:hAnsi="Times New Roman" w:cs="Times New Roman"/>
          <w:sz w:val="28"/>
          <w:szCs w:val="28"/>
        </w:rPr>
        <w:t xml:space="preserve">В ходе осуществления Главным управлением контроля (надзора) за деятельностью некоммерческих организаций </w:t>
      </w:r>
      <w:r w:rsidR="00347D39">
        <w:rPr>
          <w:rFonts w:ascii="Times New Roman" w:hAnsi="Times New Roman" w:cs="Times New Roman"/>
          <w:sz w:val="28"/>
          <w:szCs w:val="28"/>
        </w:rPr>
        <w:t>выявлены</w:t>
      </w:r>
      <w:r w:rsidRPr="00442B83">
        <w:rPr>
          <w:rFonts w:ascii="Times New Roman" w:hAnsi="Times New Roman" w:cs="Times New Roman"/>
          <w:sz w:val="28"/>
          <w:szCs w:val="28"/>
        </w:rPr>
        <w:t xml:space="preserve"> следующие типичные нарушения законодательства:</w:t>
      </w:r>
    </w:p>
    <w:p w:rsidR="00F363BE" w:rsidRDefault="00347D39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86D91" w:rsidRPr="00442B83">
        <w:rPr>
          <w:rFonts w:ascii="Times New Roman" w:hAnsi="Times New Roman" w:cs="Times New Roman"/>
          <w:sz w:val="28"/>
          <w:szCs w:val="28"/>
        </w:rPr>
        <w:t xml:space="preserve"> нарушение пункта 2 статьи 14 Федерального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закона от 12.01.1996 №7-ФЗ</w:t>
      </w:r>
      <w:r w:rsidR="00707D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«О некоммерческих организациях», абзаца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части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B15C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статьи 29 Федерального закона от 19.05.1995 № 82-ФЗ «Об общественных объединениях», в соответствии с которыми некоммерческие организации и о</w:t>
      </w:r>
      <w:r w:rsidR="00286D91">
        <w:rPr>
          <w:rFonts w:ascii="Times New Roman" w:hAnsi="Times New Roman" w:cs="Times New Roman"/>
          <w:sz w:val="28"/>
          <w:szCs w:val="28"/>
        </w:rPr>
        <w:t>бщественные объединения обязаны соблюдать нормы, предусмотренные уставом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некоммерческими организациями и общественными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объединениями не соблюдаются положения собственных уставов в части периодичности проведения заседаний высших и иных</w:t>
      </w:r>
      <w:proofErr w:type="gramEnd"/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руководящих органов,</w:t>
      </w:r>
      <w:r w:rsidR="00E675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осуществления ими компетенции</w:t>
      </w:r>
      <w:r w:rsidR="00F363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E675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предусмотренной уставом,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675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деятельности контрольно-ревизионных органов,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наличия в структуре некоммерческих организаций и общественных объединений органов, не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86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предусмотренных уставом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363BE" w:rsidRDefault="00347D39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D36AB2">
        <w:rPr>
          <w:rFonts w:ascii="Times New Roman" w:hAnsi="Times New Roman"/>
          <w:sz w:val="28"/>
          <w:szCs w:val="28"/>
        </w:rPr>
        <w:t xml:space="preserve"> нарушение</w:t>
      </w:r>
      <w:r w:rsidR="00442B83">
        <w:rPr>
          <w:rFonts w:ascii="Times New Roman" w:hAnsi="Times New Roman"/>
          <w:sz w:val="28"/>
          <w:szCs w:val="28"/>
        </w:rPr>
        <w:t xml:space="preserve"> абзаца </w:t>
      </w:r>
      <w:r w:rsidR="00DC2BF1">
        <w:rPr>
          <w:rFonts w:ascii="Times New Roman" w:hAnsi="Times New Roman"/>
          <w:sz w:val="28"/>
          <w:szCs w:val="28"/>
        </w:rPr>
        <w:t>3</w:t>
      </w:r>
      <w:r w:rsidR="00DC2BF1">
        <w:rPr>
          <w:sz w:val="28"/>
          <w:szCs w:val="28"/>
        </w:rPr>
        <w:t xml:space="preserve"> </w:t>
      </w:r>
      <w:r w:rsidR="00442B83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C2BF1">
        <w:rPr>
          <w:rFonts w:ascii="Times New Roman" w:hAnsi="Times New Roman" w:cs="Times New Roman"/>
          <w:sz w:val="28"/>
          <w:szCs w:val="28"/>
        </w:rPr>
        <w:t>1</w:t>
      </w:r>
      <w:r w:rsidR="00442B8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C2BF1" w:rsidRPr="00B06546">
        <w:rPr>
          <w:rFonts w:ascii="Times New Roman" w:hAnsi="Times New Roman" w:cs="Times New Roman"/>
          <w:sz w:val="28"/>
          <w:szCs w:val="28"/>
        </w:rPr>
        <w:t xml:space="preserve"> 29 Федерального закона от 19.05.1995 </w:t>
      </w:r>
      <w:r w:rsidR="00442B83">
        <w:rPr>
          <w:rFonts w:ascii="Times New Roman" w:hAnsi="Times New Roman" w:cs="Times New Roman"/>
          <w:sz w:val="28"/>
          <w:szCs w:val="28"/>
        </w:rPr>
        <w:t xml:space="preserve">№ 82-ФЗ </w:t>
      </w:r>
      <w:r w:rsidR="00DC2BF1" w:rsidRPr="00B06546">
        <w:rPr>
          <w:rFonts w:ascii="Times New Roman" w:hAnsi="Times New Roman" w:cs="Times New Roman"/>
          <w:sz w:val="28"/>
          <w:szCs w:val="28"/>
        </w:rPr>
        <w:t>«Об общественных объединениях»</w:t>
      </w:r>
      <w:r w:rsidR="00DC2BF1">
        <w:rPr>
          <w:rFonts w:ascii="Times New Roman" w:hAnsi="Times New Roman" w:cs="Times New Roman"/>
          <w:sz w:val="28"/>
          <w:szCs w:val="28"/>
        </w:rPr>
        <w:t>,</w:t>
      </w:r>
      <w:r w:rsidR="00DC2BF1" w:rsidRPr="00703863">
        <w:rPr>
          <w:rFonts w:ascii="Times New Roman" w:hAnsi="Times New Roman"/>
          <w:sz w:val="28"/>
          <w:szCs w:val="28"/>
        </w:rPr>
        <w:t xml:space="preserve"> </w:t>
      </w:r>
      <w:r w:rsidR="00442B83">
        <w:rPr>
          <w:rFonts w:ascii="Times New Roman" w:hAnsi="Times New Roman"/>
          <w:sz w:val="28"/>
          <w:szCs w:val="28"/>
        </w:rPr>
        <w:t xml:space="preserve">в соответствии с которым </w:t>
      </w:r>
      <w:r w:rsidR="00286D91">
        <w:rPr>
          <w:rFonts w:ascii="Times New Roman" w:hAnsi="Times New Roman"/>
          <w:sz w:val="28"/>
          <w:szCs w:val="28"/>
        </w:rPr>
        <w:t>общественные объединения</w:t>
      </w:r>
      <w:r w:rsidR="00DC2BF1">
        <w:rPr>
          <w:rFonts w:ascii="Times New Roman" w:hAnsi="Times New Roman"/>
          <w:sz w:val="28"/>
          <w:szCs w:val="28"/>
        </w:rPr>
        <w:t xml:space="preserve"> </w:t>
      </w:r>
      <w:r w:rsidR="00442B83">
        <w:rPr>
          <w:rFonts w:ascii="Times New Roman" w:hAnsi="Times New Roman"/>
          <w:sz w:val="28"/>
          <w:szCs w:val="28"/>
        </w:rPr>
        <w:t xml:space="preserve">обязаны </w:t>
      </w:r>
      <w:r w:rsidR="00286D91">
        <w:rPr>
          <w:rFonts w:ascii="Times New Roman" w:hAnsi="Times New Roman" w:cs="Times New Roman"/>
          <w:sz w:val="28"/>
          <w:szCs w:val="28"/>
        </w:rPr>
        <w:t>публик</w:t>
      </w:r>
      <w:r w:rsidR="00442B83">
        <w:rPr>
          <w:rFonts w:ascii="Times New Roman" w:hAnsi="Times New Roman" w:cs="Times New Roman"/>
          <w:sz w:val="28"/>
          <w:szCs w:val="28"/>
        </w:rPr>
        <w:t>овать</w:t>
      </w:r>
      <w:r w:rsidR="00DC2BF1" w:rsidRPr="00042DB5">
        <w:rPr>
          <w:rFonts w:ascii="Times New Roman" w:hAnsi="Times New Roman" w:cs="Times New Roman"/>
          <w:sz w:val="28"/>
          <w:szCs w:val="28"/>
        </w:rPr>
        <w:t xml:space="preserve"> отчет об использовании своего имущества или обеспечивать доступность о</w:t>
      </w:r>
      <w:r w:rsidR="00442B83">
        <w:rPr>
          <w:rFonts w:ascii="Times New Roman" w:hAnsi="Times New Roman" w:cs="Times New Roman"/>
          <w:sz w:val="28"/>
          <w:szCs w:val="28"/>
        </w:rPr>
        <w:t>знакомления с указанным отчетом, общественные объединения указанную норму закона не исполняют: отчеты об использовании имущества не публикуют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42B83">
        <w:rPr>
          <w:rFonts w:ascii="Times New Roman" w:hAnsi="Times New Roman" w:cs="Times New Roman"/>
          <w:sz w:val="28"/>
          <w:szCs w:val="28"/>
        </w:rPr>
        <w:t xml:space="preserve">, доступность ознакомления с ними </w:t>
      </w:r>
      <w:r>
        <w:rPr>
          <w:rFonts w:ascii="Times New Roman" w:hAnsi="Times New Roman" w:cs="Times New Roman"/>
          <w:sz w:val="28"/>
          <w:szCs w:val="28"/>
        </w:rPr>
        <w:t>не обесп</w:t>
      </w:r>
      <w:r w:rsidR="00F363BE">
        <w:rPr>
          <w:rFonts w:ascii="Times New Roman" w:hAnsi="Times New Roman" w:cs="Times New Roman"/>
          <w:sz w:val="28"/>
          <w:szCs w:val="28"/>
        </w:rPr>
        <w:t xml:space="preserve">ечивается; </w:t>
      </w:r>
      <w:proofErr w:type="gramEnd"/>
    </w:p>
    <w:p w:rsidR="00442B83" w:rsidRPr="00F363BE" w:rsidRDefault="00347D39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442B83">
        <w:rPr>
          <w:rFonts w:ascii="Times New Roman" w:hAnsi="Times New Roman"/>
          <w:sz w:val="28"/>
          <w:szCs w:val="28"/>
        </w:rPr>
        <w:t xml:space="preserve"> нарушение абзаца </w:t>
      </w:r>
      <w:r w:rsidR="00D60D40">
        <w:rPr>
          <w:rFonts w:ascii="Times New Roman" w:hAnsi="Times New Roman"/>
          <w:sz w:val="28"/>
          <w:szCs w:val="28"/>
        </w:rPr>
        <w:t>7</w:t>
      </w:r>
      <w:r w:rsidR="00D60D40">
        <w:rPr>
          <w:sz w:val="28"/>
          <w:szCs w:val="28"/>
        </w:rPr>
        <w:t xml:space="preserve"> </w:t>
      </w:r>
      <w:r w:rsidR="00442B83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60D40">
        <w:rPr>
          <w:rFonts w:ascii="Times New Roman" w:hAnsi="Times New Roman" w:cs="Times New Roman"/>
          <w:sz w:val="28"/>
          <w:szCs w:val="28"/>
        </w:rPr>
        <w:t xml:space="preserve"> 1</w:t>
      </w:r>
      <w:r w:rsidR="00442B8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60D40" w:rsidRPr="00B06546">
        <w:rPr>
          <w:rFonts w:ascii="Times New Roman" w:hAnsi="Times New Roman" w:cs="Times New Roman"/>
          <w:sz w:val="28"/>
          <w:szCs w:val="28"/>
        </w:rPr>
        <w:t xml:space="preserve"> 29 Федерального закона от</w:t>
      </w:r>
      <w:r w:rsidR="00442B83">
        <w:rPr>
          <w:rFonts w:ascii="Times New Roman" w:hAnsi="Times New Roman" w:cs="Times New Roman"/>
          <w:sz w:val="28"/>
          <w:szCs w:val="28"/>
        </w:rPr>
        <w:t xml:space="preserve"> 19.05.1995 № 82-ФЗ </w:t>
      </w:r>
      <w:r w:rsidR="00D60D40" w:rsidRPr="00B06546">
        <w:rPr>
          <w:rFonts w:ascii="Times New Roman" w:hAnsi="Times New Roman" w:cs="Times New Roman"/>
          <w:sz w:val="28"/>
          <w:szCs w:val="28"/>
        </w:rPr>
        <w:t>«Об общественных объединениях»</w:t>
      </w:r>
      <w:r w:rsidR="00D60D40">
        <w:rPr>
          <w:rFonts w:ascii="Times New Roman" w:hAnsi="Times New Roman" w:cs="Times New Roman"/>
          <w:sz w:val="28"/>
          <w:szCs w:val="28"/>
        </w:rPr>
        <w:t xml:space="preserve"> </w:t>
      </w:r>
      <w:r w:rsidR="00B721CC">
        <w:rPr>
          <w:rFonts w:ascii="Times New Roman" w:hAnsi="Times New Roman"/>
          <w:sz w:val="28"/>
          <w:szCs w:val="28"/>
        </w:rPr>
        <w:t xml:space="preserve">общественным объединением не </w:t>
      </w:r>
      <w:r w:rsidR="00B721CC">
        <w:rPr>
          <w:rFonts w:ascii="Times New Roman" w:hAnsi="Times New Roman" w:cs="Times New Roman"/>
          <w:sz w:val="28"/>
          <w:szCs w:val="28"/>
        </w:rPr>
        <w:t>оказывается</w:t>
      </w:r>
      <w:r w:rsidR="00B721CC" w:rsidRPr="00295D9C">
        <w:rPr>
          <w:rFonts w:ascii="Times New Roman" w:hAnsi="Times New Roman" w:cs="Times New Roman"/>
          <w:sz w:val="28"/>
          <w:szCs w:val="28"/>
        </w:rPr>
        <w:t xml:space="preserve"> содействие представителям органа, принимающего решения о государственной регистрации общественных объединений, в ознакомлении с деятельностью общественного объединения в связи с достижением уставных целей и соблюдением законодательства Российской</w:t>
      </w:r>
      <w:r w:rsidR="00B721CC">
        <w:rPr>
          <w:rFonts w:ascii="Times New Roman" w:hAnsi="Times New Roman" w:cs="Times New Roman"/>
          <w:sz w:val="28"/>
          <w:szCs w:val="28"/>
        </w:rPr>
        <w:t xml:space="preserve"> Федерации: </w:t>
      </w:r>
      <w:r w:rsidR="00D60D40">
        <w:rPr>
          <w:rFonts w:ascii="Times New Roman" w:hAnsi="Times New Roman" w:cs="Times New Roman"/>
          <w:sz w:val="28"/>
          <w:szCs w:val="28"/>
        </w:rPr>
        <w:t>общественные объединения не представляют на проверку все необходимые документы, ука</w:t>
      </w:r>
      <w:r>
        <w:rPr>
          <w:rFonts w:ascii="Times New Roman" w:hAnsi="Times New Roman" w:cs="Times New Roman"/>
          <w:sz w:val="28"/>
          <w:szCs w:val="28"/>
        </w:rPr>
        <w:t>занные в уведомлении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проверке;</w:t>
      </w:r>
    </w:p>
    <w:p w:rsidR="00B721CC" w:rsidRDefault="00347D39" w:rsidP="00E47A38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011D">
        <w:rPr>
          <w:rFonts w:ascii="Times New Roman" w:hAnsi="Times New Roman" w:cs="Times New Roman"/>
          <w:sz w:val="28"/>
          <w:szCs w:val="28"/>
        </w:rPr>
        <w:t xml:space="preserve"> нарушение статьи</w:t>
      </w:r>
      <w:r w:rsidR="00B721CC">
        <w:rPr>
          <w:rFonts w:ascii="Times New Roman" w:hAnsi="Times New Roman" w:cs="Times New Roman"/>
          <w:sz w:val="28"/>
          <w:szCs w:val="28"/>
        </w:rPr>
        <w:t xml:space="preserve"> 55 Гражданского кодекса Российской Федерации </w:t>
      </w:r>
      <w:r w:rsidR="00A82ADB">
        <w:rPr>
          <w:rFonts w:ascii="Times New Roman" w:hAnsi="Times New Roman" w:cs="Times New Roman"/>
          <w:sz w:val="28"/>
          <w:szCs w:val="28"/>
        </w:rPr>
        <w:t>сведения о созданных представительствах и филиалах общественны</w:t>
      </w:r>
      <w:r w:rsidR="00EB011D">
        <w:rPr>
          <w:rFonts w:ascii="Times New Roman" w:hAnsi="Times New Roman" w:cs="Times New Roman"/>
          <w:sz w:val="28"/>
          <w:szCs w:val="28"/>
        </w:rPr>
        <w:t>х объединений не внесены в единый государственный реестр юридических лиц</w:t>
      </w:r>
      <w:r w:rsidR="00A82ADB">
        <w:rPr>
          <w:rFonts w:ascii="Times New Roman" w:hAnsi="Times New Roman" w:cs="Times New Roman"/>
          <w:sz w:val="28"/>
          <w:szCs w:val="28"/>
        </w:rPr>
        <w:t xml:space="preserve"> в установленном законом </w:t>
      </w:r>
      <w:r>
        <w:rPr>
          <w:rFonts w:ascii="Times New Roman" w:hAnsi="Times New Roman" w:cs="Times New Roman"/>
          <w:sz w:val="28"/>
          <w:szCs w:val="28"/>
        </w:rPr>
        <w:t>порядке;</w:t>
      </w:r>
    </w:p>
    <w:p w:rsidR="00EB011D" w:rsidRDefault="00347D39" w:rsidP="00E47A3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011D" w:rsidRPr="00EB011D">
        <w:rPr>
          <w:rFonts w:ascii="Times New Roman" w:hAnsi="Times New Roman" w:cs="Times New Roman"/>
          <w:sz w:val="28"/>
          <w:szCs w:val="28"/>
        </w:rPr>
        <w:t xml:space="preserve"> нарушение пункта </w:t>
      </w:r>
      <w:r w:rsidR="00EB011D">
        <w:rPr>
          <w:rFonts w:ascii="Times New Roman" w:hAnsi="Times New Roman" w:cs="Times New Roman"/>
          <w:sz w:val="28"/>
          <w:szCs w:val="28"/>
        </w:rPr>
        <w:t xml:space="preserve">2 статьи </w:t>
      </w:r>
      <w:r w:rsidR="00EB011D" w:rsidRPr="00EB011D">
        <w:rPr>
          <w:rFonts w:ascii="Times New Roman" w:hAnsi="Times New Roman" w:cs="Times New Roman"/>
          <w:sz w:val="28"/>
          <w:szCs w:val="28"/>
        </w:rPr>
        <w:t xml:space="preserve">123.6 Гражданского кодекса Российской Федерации члены </w:t>
      </w:r>
      <w:r w:rsidR="00E67550">
        <w:rPr>
          <w:rFonts w:ascii="Times New Roman" w:hAnsi="Times New Roman" w:cs="Times New Roman"/>
          <w:sz w:val="28"/>
          <w:szCs w:val="28"/>
        </w:rPr>
        <w:t xml:space="preserve">общественной организации </w:t>
      </w:r>
      <w:r w:rsidR="00EB011D" w:rsidRPr="00EB011D">
        <w:rPr>
          <w:rFonts w:ascii="Times New Roman" w:hAnsi="Times New Roman" w:cs="Times New Roman"/>
          <w:sz w:val="28"/>
          <w:szCs w:val="28"/>
        </w:rPr>
        <w:t xml:space="preserve">не участвуют в образовании </w:t>
      </w:r>
      <w:r w:rsidR="00E67550">
        <w:rPr>
          <w:rFonts w:ascii="Times New Roman" w:hAnsi="Times New Roman" w:cs="Times New Roman"/>
          <w:sz w:val="28"/>
          <w:szCs w:val="28"/>
        </w:rPr>
        <w:t>ее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550" w:rsidRDefault="00347D39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</w:t>
      </w:r>
      <w:r w:rsidR="00E67550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</w:t>
      </w:r>
      <w:r w:rsidR="00E67550">
        <w:rPr>
          <w:rFonts w:ascii="Times New Roman" w:hAnsi="Times New Roman"/>
          <w:color w:val="333333"/>
          <w:sz w:val="28"/>
          <w:szCs w:val="28"/>
        </w:rPr>
        <w:t>части  2 статьи</w:t>
      </w:r>
      <w:r w:rsidR="00E67550" w:rsidRPr="00AF14D3">
        <w:rPr>
          <w:rFonts w:ascii="Times New Roman" w:hAnsi="Times New Roman"/>
          <w:color w:val="333333"/>
          <w:sz w:val="28"/>
          <w:szCs w:val="28"/>
        </w:rPr>
        <w:t xml:space="preserve"> 6 </w:t>
      </w:r>
      <w:r w:rsidR="00E67550" w:rsidRPr="00AF14D3">
        <w:rPr>
          <w:rFonts w:ascii="Times New Roman" w:hAnsi="Times New Roman"/>
          <w:sz w:val="28"/>
          <w:szCs w:val="28"/>
        </w:rPr>
        <w:t>Фе</w:t>
      </w:r>
      <w:r w:rsidR="00E67550">
        <w:rPr>
          <w:rFonts w:ascii="Times New Roman" w:hAnsi="Times New Roman"/>
          <w:sz w:val="28"/>
          <w:szCs w:val="28"/>
        </w:rPr>
        <w:t xml:space="preserve">дерального закона от 19.05.1995 </w:t>
      </w:r>
      <w:r w:rsidR="00B15C9F">
        <w:rPr>
          <w:rFonts w:ascii="Times New Roman" w:hAnsi="Times New Roman"/>
          <w:sz w:val="28"/>
          <w:szCs w:val="28"/>
        </w:rPr>
        <w:t xml:space="preserve">               </w:t>
      </w:r>
      <w:r w:rsidR="00E67550" w:rsidRPr="00AF14D3">
        <w:rPr>
          <w:rFonts w:ascii="Times New Roman" w:hAnsi="Times New Roman"/>
          <w:sz w:val="28"/>
          <w:szCs w:val="28"/>
        </w:rPr>
        <w:t>№ 82-ФЗ «Об общественных объединениях»</w:t>
      </w:r>
      <w:r w:rsidR="00E67550">
        <w:rPr>
          <w:rFonts w:ascii="Times New Roman" w:hAnsi="Times New Roman"/>
          <w:sz w:val="28"/>
          <w:szCs w:val="28"/>
        </w:rPr>
        <w:t xml:space="preserve"> </w:t>
      </w:r>
      <w:r w:rsidR="00E67550" w:rsidRPr="000252B2">
        <w:rPr>
          <w:rFonts w:ascii="Times New Roman" w:hAnsi="Times New Roman"/>
          <w:sz w:val="28"/>
          <w:szCs w:val="28"/>
        </w:rPr>
        <w:t>членство в общественном объединении не оформляется соответствующими индивидуальными заявлениями или документами, позволяющими учитывать количество членов общественного объединения в целях обеспечения их равноправия как членов данного объединения</w:t>
      </w:r>
      <w:r w:rsidR="00600F9B">
        <w:rPr>
          <w:rFonts w:ascii="Times New Roman" w:hAnsi="Times New Roman"/>
          <w:sz w:val="28"/>
          <w:szCs w:val="28"/>
        </w:rPr>
        <w:t>;</w:t>
      </w:r>
    </w:p>
    <w:p w:rsidR="00C745D2" w:rsidRPr="00C745D2" w:rsidRDefault="00C745D2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5D2">
        <w:rPr>
          <w:rFonts w:ascii="Times New Roman" w:hAnsi="Times New Roman"/>
          <w:sz w:val="28"/>
          <w:szCs w:val="28"/>
        </w:rPr>
        <w:t xml:space="preserve">в нарушение </w:t>
      </w:r>
      <w:proofErr w:type="spellStart"/>
      <w:r w:rsidR="00B15C9F">
        <w:rPr>
          <w:rFonts w:ascii="Times New Roman" w:hAnsi="Times New Roman"/>
          <w:sz w:val="28"/>
          <w:szCs w:val="28"/>
        </w:rPr>
        <w:t>п.</w:t>
      </w:r>
      <w:r w:rsidRPr="00C745D2">
        <w:rPr>
          <w:rFonts w:ascii="Times New Roman" w:hAnsi="Times New Roman"/>
          <w:sz w:val="28"/>
          <w:szCs w:val="28"/>
        </w:rPr>
        <w:t>п</w:t>
      </w:r>
      <w:proofErr w:type="spellEnd"/>
      <w:r w:rsidRPr="00C745D2">
        <w:rPr>
          <w:rFonts w:ascii="Times New Roman" w:hAnsi="Times New Roman"/>
          <w:sz w:val="28"/>
          <w:szCs w:val="28"/>
        </w:rPr>
        <w:t>. 4</w:t>
      </w:r>
      <w:r w:rsidR="00B15C9F">
        <w:rPr>
          <w:rFonts w:ascii="Times New Roman" w:hAnsi="Times New Roman"/>
          <w:sz w:val="28"/>
          <w:szCs w:val="28"/>
        </w:rPr>
        <w:t>, 5</w:t>
      </w:r>
      <w:r w:rsidRPr="00C745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</w:t>
      </w:r>
      <w:r w:rsidRPr="00C745D2">
        <w:rPr>
          <w:rFonts w:ascii="Times New Roman" w:hAnsi="Times New Roman"/>
          <w:sz w:val="28"/>
          <w:szCs w:val="28"/>
        </w:rPr>
        <w:t>3 Федерального закона «О некоммерческих организациях», ч. 2 ст. 20 Федерального закона «Об общественных объединениях» некоммерческие организации используют на бланках и печатях символику, описание которой не содержится в их уставах</w:t>
      </w:r>
      <w:r>
        <w:rPr>
          <w:rFonts w:ascii="Times New Roman" w:hAnsi="Times New Roman"/>
          <w:sz w:val="28"/>
          <w:szCs w:val="28"/>
        </w:rPr>
        <w:t>;</w:t>
      </w:r>
    </w:p>
    <w:p w:rsidR="00B53308" w:rsidRPr="00E02C79" w:rsidRDefault="00600F9B" w:rsidP="00E47A3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B53308" w:rsidRPr="00B53308">
        <w:rPr>
          <w:rFonts w:ascii="Times New Roman" w:hAnsi="Times New Roman" w:cs="Times New Roman"/>
          <w:color w:val="333333"/>
          <w:sz w:val="28"/>
          <w:szCs w:val="28"/>
        </w:rPr>
        <w:t xml:space="preserve"> нарушение статьи 24  </w:t>
      </w:r>
      <w:r w:rsidR="00B53308" w:rsidRPr="00B53308">
        <w:rPr>
          <w:rFonts w:ascii="Times New Roman" w:hAnsi="Times New Roman" w:cs="Times New Roman"/>
          <w:sz w:val="28"/>
          <w:szCs w:val="28"/>
        </w:rPr>
        <w:t>Федерального</w:t>
      </w:r>
      <w:r w:rsidR="00B53308" w:rsidRPr="00B53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закона от 12.01.1996 №</w:t>
      </w:r>
      <w:r w:rsidR="00347D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53308" w:rsidRPr="00B53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7-ФЗ                               «О некоммерческих организациях», статьи 37 </w:t>
      </w:r>
      <w:r w:rsidR="00B53308" w:rsidRPr="00B533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53308" w:rsidRPr="00B53308">
        <w:rPr>
          <w:rFonts w:ascii="Times New Roman" w:hAnsi="Times New Roman" w:cs="Times New Roman"/>
          <w:sz w:val="28"/>
          <w:szCs w:val="28"/>
        </w:rPr>
        <w:t>Фе</w:t>
      </w:r>
      <w:r w:rsidR="00657253">
        <w:rPr>
          <w:rFonts w:ascii="Times New Roman" w:hAnsi="Times New Roman" w:cs="Times New Roman"/>
          <w:sz w:val="28"/>
          <w:szCs w:val="28"/>
        </w:rPr>
        <w:t>дерального закона от 19.05.1995</w:t>
      </w:r>
      <w:r w:rsidR="00B53308" w:rsidRPr="00B53308">
        <w:rPr>
          <w:rFonts w:ascii="Times New Roman" w:hAnsi="Times New Roman" w:cs="Times New Roman"/>
          <w:sz w:val="28"/>
          <w:szCs w:val="28"/>
        </w:rPr>
        <w:t xml:space="preserve"> № 82-ФЗ «Об общественных объединениях»</w:t>
      </w:r>
      <w:r w:rsidR="00B53308">
        <w:rPr>
          <w:rFonts w:ascii="Times New Roman" w:hAnsi="Times New Roman" w:cs="Times New Roman"/>
          <w:sz w:val="28"/>
          <w:szCs w:val="28"/>
        </w:rPr>
        <w:t xml:space="preserve"> </w:t>
      </w:r>
      <w:r w:rsidR="00B53308">
        <w:rPr>
          <w:rFonts w:ascii="Times New Roman" w:hAnsi="Times New Roman" w:cs="Times New Roman"/>
          <w:bCs/>
          <w:sz w:val="28"/>
          <w:szCs w:val="28"/>
        </w:rPr>
        <w:t xml:space="preserve">предпринимательская и иная </w:t>
      </w:r>
      <w:r w:rsidR="00B53308" w:rsidRPr="00C745D2">
        <w:rPr>
          <w:rFonts w:ascii="Times New Roman" w:hAnsi="Times New Roman" w:cs="Times New Roman"/>
          <w:bCs/>
          <w:iCs/>
          <w:sz w:val="28"/>
          <w:szCs w:val="28"/>
        </w:rPr>
        <w:t>приносящая</w:t>
      </w:r>
      <w:r w:rsidR="00B53308" w:rsidRPr="00C745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308">
        <w:rPr>
          <w:rFonts w:ascii="Times New Roman" w:hAnsi="Times New Roman" w:cs="Times New Roman"/>
          <w:bCs/>
          <w:sz w:val="28"/>
          <w:szCs w:val="28"/>
        </w:rPr>
        <w:t>доход деятельность некоммерческих организаций и общественных объединений  не соответствует целям деятельности, предусмотренным уставом</w:t>
      </w:r>
      <w:r w:rsidR="00347D39">
        <w:rPr>
          <w:rFonts w:ascii="Times New Roman" w:hAnsi="Times New Roman" w:cs="Times New Roman"/>
          <w:bCs/>
          <w:sz w:val="28"/>
          <w:szCs w:val="28"/>
        </w:rPr>
        <w:t>,</w:t>
      </w:r>
      <w:r w:rsidR="00A469F2">
        <w:rPr>
          <w:rFonts w:ascii="Times New Roman" w:hAnsi="Times New Roman" w:cs="Times New Roman"/>
          <w:bCs/>
          <w:sz w:val="28"/>
          <w:szCs w:val="28"/>
        </w:rPr>
        <w:t xml:space="preserve"> и не служит их достижению.</w:t>
      </w:r>
    </w:p>
    <w:p w:rsidR="00B53308" w:rsidRPr="00E02C79" w:rsidRDefault="00DC2BF1" w:rsidP="00E47A3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57253">
        <w:rPr>
          <w:rFonts w:ascii="Times New Roman" w:hAnsi="Times New Roman" w:cs="Times New Roman"/>
          <w:bCs/>
          <w:sz w:val="28"/>
          <w:szCs w:val="28"/>
        </w:rPr>
        <w:t>ри проверке</w:t>
      </w:r>
      <w:r w:rsidR="00347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24D0">
        <w:rPr>
          <w:rFonts w:ascii="Times New Roman" w:hAnsi="Times New Roman" w:cs="Times New Roman"/>
          <w:bCs/>
          <w:sz w:val="28"/>
          <w:szCs w:val="28"/>
        </w:rPr>
        <w:t>благотворительн</w:t>
      </w:r>
      <w:r w:rsidR="00347D39">
        <w:rPr>
          <w:rFonts w:ascii="Times New Roman" w:hAnsi="Times New Roman" w:cs="Times New Roman"/>
          <w:bCs/>
          <w:sz w:val="28"/>
          <w:szCs w:val="28"/>
        </w:rPr>
        <w:t>ых организаций выявлено</w:t>
      </w:r>
      <w:r w:rsidR="00F363BE">
        <w:rPr>
          <w:rFonts w:ascii="Times New Roman" w:hAnsi="Times New Roman" w:cs="Times New Roman"/>
          <w:bCs/>
          <w:sz w:val="28"/>
          <w:szCs w:val="28"/>
        </w:rPr>
        <w:t xml:space="preserve">, что их деятельность </w:t>
      </w:r>
      <w:r w:rsidRPr="004124D0">
        <w:rPr>
          <w:rFonts w:ascii="Times New Roman" w:hAnsi="Times New Roman" w:cs="Times New Roman"/>
          <w:bCs/>
          <w:sz w:val="28"/>
          <w:szCs w:val="28"/>
        </w:rPr>
        <w:t xml:space="preserve">не соответствует целям, </w:t>
      </w:r>
      <w:r w:rsidR="00F363BE">
        <w:rPr>
          <w:rFonts w:ascii="Times New Roman" w:hAnsi="Times New Roman" w:cs="Times New Roman"/>
          <w:bCs/>
          <w:sz w:val="28"/>
          <w:szCs w:val="28"/>
        </w:rPr>
        <w:t xml:space="preserve">предусмотренным статьей </w:t>
      </w:r>
      <w:r w:rsidRPr="00B53308">
        <w:rPr>
          <w:rFonts w:ascii="Times New Roman" w:hAnsi="Times New Roman" w:cs="Times New Roman"/>
          <w:bCs/>
          <w:sz w:val="28"/>
          <w:szCs w:val="28"/>
        </w:rPr>
        <w:t xml:space="preserve">2 Федерального закона от 11.08.1995 № 135-ФЗ </w:t>
      </w:r>
      <w:r w:rsidR="00B15C9F">
        <w:rPr>
          <w:rFonts w:ascii="Times New Roman" w:hAnsi="Times New Roman" w:cs="Times New Roman"/>
          <w:bCs/>
          <w:sz w:val="28"/>
          <w:szCs w:val="28"/>
        </w:rPr>
        <w:t>«О благотворительной деятельности и добровольчестве (</w:t>
      </w:r>
      <w:proofErr w:type="spellStart"/>
      <w:r w:rsidR="00B15C9F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="00B15C9F">
        <w:rPr>
          <w:rFonts w:ascii="Times New Roman" w:hAnsi="Times New Roman" w:cs="Times New Roman"/>
          <w:bCs/>
          <w:sz w:val="28"/>
          <w:szCs w:val="28"/>
        </w:rPr>
        <w:t>)»</w:t>
      </w:r>
      <w:r w:rsidR="00347D39">
        <w:rPr>
          <w:rFonts w:ascii="Times New Roman" w:hAnsi="Times New Roman" w:cs="Times New Roman"/>
          <w:bCs/>
          <w:sz w:val="28"/>
          <w:szCs w:val="28"/>
        </w:rPr>
        <w:t xml:space="preserve"> (не осуществляется благотворительная деятельность)</w:t>
      </w:r>
      <w:r w:rsidRPr="00B53308">
        <w:rPr>
          <w:rFonts w:ascii="Times New Roman" w:hAnsi="Times New Roman" w:cs="Times New Roman"/>
          <w:bCs/>
          <w:sz w:val="28"/>
          <w:szCs w:val="28"/>
        </w:rPr>
        <w:t>.</w:t>
      </w:r>
    </w:p>
    <w:p w:rsidR="00DC2BF1" w:rsidRPr="000D7580" w:rsidRDefault="00DC2BF1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3B0ECA">
        <w:rPr>
          <w:rFonts w:ascii="Times New Roman" w:eastAsia="Calibri" w:hAnsi="Times New Roman" w:cs="Times New Roman"/>
          <w:sz w:val="28"/>
          <w:szCs w:val="28"/>
        </w:rPr>
        <w:t xml:space="preserve">пунктом 1 статьи </w:t>
      </w:r>
      <w:r w:rsidRPr="00061466">
        <w:rPr>
          <w:rFonts w:ascii="Times New Roman" w:eastAsia="Calibri" w:hAnsi="Times New Roman" w:cs="Times New Roman"/>
          <w:sz w:val="28"/>
          <w:szCs w:val="28"/>
        </w:rPr>
        <w:t xml:space="preserve"> 32 Федерального закона от 12.01.1996</w:t>
      </w:r>
      <w:r w:rsidR="003B0ECA">
        <w:rPr>
          <w:rFonts w:ascii="Times New Roman" w:eastAsia="Calibri" w:hAnsi="Times New Roman" w:cs="Times New Roman"/>
          <w:sz w:val="28"/>
          <w:szCs w:val="28"/>
        </w:rPr>
        <w:t xml:space="preserve"> № 7-ФЗ </w:t>
      </w:r>
      <w:r w:rsidRPr="00061466">
        <w:rPr>
          <w:rFonts w:ascii="Times New Roman" w:eastAsia="Calibri" w:hAnsi="Times New Roman" w:cs="Times New Roman"/>
          <w:sz w:val="28"/>
          <w:szCs w:val="28"/>
        </w:rPr>
        <w:t xml:space="preserve">«О некоммерческих организациях» </w:t>
      </w:r>
      <w:r w:rsidR="000252B2">
        <w:rPr>
          <w:rFonts w:ascii="Times New Roman" w:hAnsi="Times New Roman" w:cs="Times New Roman"/>
          <w:sz w:val="28"/>
          <w:szCs w:val="28"/>
        </w:rPr>
        <w:t>н</w:t>
      </w:r>
      <w:r w:rsidRPr="000D7580">
        <w:rPr>
          <w:rFonts w:ascii="Times New Roman" w:hAnsi="Times New Roman" w:cs="Times New Roman"/>
          <w:sz w:val="28"/>
          <w:szCs w:val="28"/>
        </w:rPr>
        <w:t>екоммерческие организации, получившие денежные средства и иное имущество от иностранных источников, ведут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 w:rsidR="00DC2BF1" w:rsidRPr="00061466" w:rsidRDefault="00DC2BF1" w:rsidP="00E47A3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проведении проверок установлено, что некоммерческие организаци</w:t>
      </w:r>
      <w:r w:rsidRPr="000D758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ведут бухгалтерский учет</w:t>
      </w:r>
      <w:r w:rsidRPr="000D7580">
        <w:rPr>
          <w:rFonts w:ascii="Times New Roman" w:hAnsi="Times New Roman" w:cs="Times New Roman"/>
          <w:color w:val="000000"/>
          <w:sz w:val="28"/>
          <w:szCs w:val="28"/>
        </w:rPr>
        <w:t xml:space="preserve"> с нарушениями законодательства Российской Федерации: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исполняют обязанность по ведению </w:t>
      </w:r>
      <w:r w:rsidRPr="00061466">
        <w:rPr>
          <w:rFonts w:ascii="Times New Roman" w:hAnsi="Times New Roman" w:cs="Times New Roman"/>
          <w:sz w:val="28"/>
          <w:szCs w:val="28"/>
        </w:rPr>
        <w:t>раздельн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61466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1466">
        <w:rPr>
          <w:rFonts w:ascii="Times New Roman" w:hAnsi="Times New Roman" w:cs="Times New Roman"/>
          <w:sz w:val="28"/>
          <w:szCs w:val="28"/>
        </w:rPr>
        <w:t xml:space="preserve"> доходов и расходов по предпринимательской деятельности и иной приносящей доход деятельн</w:t>
      </w:r>
      <w:r>
        <w:rPr>
          <w:rFonts w:ascii="Times New Roman" w:hAnsi="Times New Roman" w:cs="Times New Roman"/>
          <w:sz w:val="28"/>
          <w:szCs w:val="28"/>
        </w:rPr>
        <w:t>ости</w:t>
      </w:r>
      <w:r w:rsidR="00056D4A">
        <w:rPr>
          <w:rFonts w:ascii="Times New Roman" w:hAnsi="Times New Roman" w:cs="Times New Roman"/>
          <w:sz w:val="28"/>
          <w:szCs w:val="28"/>
        </w:rPr>
        <w:t xml:space="preserve"> в некоммерческих организациях; </w:t>
      </w:r>
      <w:r w:rsidRPr="00061466">
        <w:rPr>
          <w:rFonts w:ascii="Times New Roman" w:eastAsia="Calibri" w:hAnsi="Times New Roman" w:cs="Times New Roman"/>
          <w:sz w:val="28"/>
          <w:szCs w:val="28"/>
        </w:rPr>
        <w:t>некоммерчески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61466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061466">
        <w:rPr>
          <w:rFonts w:ascii="Times New Roman" w:eastAsia="Calibri" w:hAnsi="Times New Roman" w:cs="Times New Roman"/>
          <w:sz w:val="28"/>
          <w:szCs w:val="28"/>
        </w:rPr>
        <w:t>, получивши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61466">
        <w:rPr>
          <w:rFonts w:ascii="Times New Roman" w:eastAsia="Calibri" w:hAnsi="Times New Roman" w:cs="Times New Roman"/>
          <w:sz w:val="28"/>
          <w:szCs w:val="28"/>
        </w:rPr>
        <w:t xml:space="preserve"> денежные средства и иное имущество от иностранных источников,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ведется </w:t>
      </w:r>
      <w:r w:rsidRPr="00061466">
        <w:rPr>
          <w:rFonts w:ascii="Times New Roman" w:eastAsia="Calibri" w:hAnsi="Times New Roman" w:cs="Times New Roman"/>
          <w:sz w:val="28"/>
          <w:szCs w:val="28"/>
        </w:rPr>
        <w:t>раздельн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061466">
        <w:rPr>
          <w:rFonts w:ascii="Times New Roman" w:eastAsia="Calibri" w:hAnsi="Times New Roman" w:cs="Times New Roman"/>
          <w:sz w:val="28"/>
          <w:szCs w:val="28"/>
        </w:rPr>
        <w:t xml:space="preserve"> учет доходов (расходов), полученных (произведенных) в рамках поступлений от иностранных источников, и доходов (расходов), полученных (произведе</w:t>
      </w:r>
      <w:r>
        <w:rPr>
          <w:rFonts w:ascii="Times New Roman" w:eastAsia="Calibri" w:hAnsi="Times New Roman" w:cs="Times New Roman"/>
          <w:sz w:val="28"/>
          <w:szCs w:val="28"/>
        </w:rPr>
        <w:t>нных) в рамках иных поступлений.</w:t>
      </w:r>
    </w:p>
    <w:p w:rsidR="007C0DB5" w:rsidRDefault="00A469F2" w:rsidP="00E47A38">
      <w:pPr>
        <w:pStyle w:val="32"/>
        <w:spacing w:line="360" w:lineRule="auto"/>
        <w:ind w:firstLine="709"/>
        <w:jc w:val="both"/>
        <w:rPr>
          <w:rFonts w:eastAsia="Times New Roman" w:cs="Times New Roman"/>
          <w:lang w:val="ru-RU" w:eastAsia="ru-RU"/>
        </w:rPr>
      </w:pPr>
      <w:proofErr w:type="gramStart"/>
      <w:r>
        <w:rPr>
          <w:lang w:val="ru-RU"/>
        </w:rPr>
        <w:t xml:space="preserve">Что касается </w:t>
      </w:r>
      <w:r w:rsidR="00D564B4">
        <w:rPr>
          <w:lang w:val="ru-RU"/>
        </w:rPr>
        <w:t>деятельности религиозных</w:t>
      </w:r>
      <w:r>
        <w:rPr>
          <w:lang w:val="ru-RU"/>
        </w:rPr>
        <w:t xml:space="preserve"> организаций, </w:t>
      </w:r>
      <w:r w:rsidR="00056D4A">
        <w:rPr>
          <w:rFonts w:eastAsia="Times New Roman" w:cs="Times New Roman"/>
          <w:lang w:eastAsia="ru-RU"/>
        </w:rPr>
        <w:t>в</w:t>
      </w:r>
      <w:r w:rsidR="007C0DB5">
        <w:rPr>
          <w:rFonts w:eastAsia="Times New Roman" w:cs="Times New Roman"/>
          <w:lang w:eastAsia="ru-RU"/>
        </w:rPr>
        <w:t xml:space="preserve"> нарушение пункта</w:t>
      </w:r>
      <w:r w:rsidR="00707DB5">
        <w:rPr>
          <w:rFonts w:eastAsia="Times New Roman" w:cs="Times New Roman"/>
          <w:lang w:val="ru-RU" w:eastAsia="ru-RU"/>
        </w:rPr>
        <w:t xml:space="preserve"> </w:t>
      </w:r>
      <w:r w:rsidR="007C0DB5">
        <w:rPr>
          <w:rFonts w:eastAsia="Times New Roman" w:cs="Times New Roman"/>
          <w:lang w:eastAsia="ru-RU"/>
        </w:rPr>
        <w:t xml:space="preserve">1 статьи 10 </w:t>
      </w:r>
      <w:r w:rsidR="007C0DB5" w:rsidRPr="005174A1">
        <w:rPr>
          <w:rFonts w:cs="Times New Roman"/>
        </w:rPr>
        <w:t>Федерального закона от 26.09.1997 № 125-ФЗ «О свободе совести и о религиозных объединениях»</w:t>
      </w:r>
      <w:r w:rsidR="007C0DB5">
        <w:rPr>
          <w:rFonts w:cs="Times New Roman"/>
        </w:rPr>
        <w:t xml:space="preserve"> </w:t>
      </w:r>
      <w:r w:rsidR="007C0DB5">
        <w:rPr>
          <w:rFonts w:eastAsia="Times New Roman" w:cs="Times New Roman"/>
          <w:lang w:eastAsia="ru-RU"/>
        </w:rPr>
        <w:t>религиозные организации осуществляют свою деятельность с нарушениями положений собственного</w:t>
      </w:r>
      <w:r w:rsidR="00DA1777">
        <w:rPr>
          <w:rFonts w:eastAsia="Times New Roman" w:cs="Times New Roman"/>
          <w:lang w:eastAsia="ru-RU"/>
        </w:rPr>
        <w:t xml:space="preserve"> устава, а именно не соблюдают</w:t>
      </w:r>
      <w:r w:rsidR="007C0DB5">
        <w:rPr>
          <w:rFonts w:eastAsia="Times New Roman" w:cs="Times New Roman"/>
          <w:lang w:eastAsia="ru-RU"/>
        </w:rPr>
        <w:t xml:space="preserve"> положения уставов относительно периодичности проведения заседаний органов управления, срока их пол</w:t>
      </w:r>
      <w:r w:rsidR="00707DB5">
        <w:rPr>
          <w:rFonts w:eastAsia="Times New Roman" w:cs="Times New Roman"/>
          <w:lang w:eastAsia="ru-RU"/>
        </w:rPr>
        <w:t xml:space="preserve">номочий </w:t>
      </w:r>
      <w:r w:rsidR="00D564B4">
        <w:rPr>
          <w:rFonts w:eastAsia="Times New Roman" w:cs="Times New Roman"/>
          <w:lang w:eastAsia="ru-RU"/>
        </w:rPr>
        <w:t>и порядка формирования</w:t>
      </w:r>
      <w:r w:rsidR="0060227C">
        <w:rPr>
          <w:rFonts w:eastAsia="Times New Roman" w:cs="Times New Roman"/>
          <w:lang w:eastAsia="ru-RU"/>
        </w:rPr>
        <w:t>.</w:t>
      </w:r>
      <w:proofErr w:type="gramEnd"/>
    </w:p>
    <w:p w:rsidR="00BE5172" w:rsidRPr="00F76CAD" w:rsidRDefault="00436730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ряде случаев религиозные организации деятельность, предусмотренную </w:t>
      </w:r>
      <w:r w:rsidRPr="00436730">
        <w:rPr>
          <w:rFonts w:ascii="Times New Roman" w:hAnsi="Times New Roman" w:cs="Times New Roman"/>
          <w:sz w:val="28"/>
          <w:szCs w:val="28"/>
        </w:rPr>
        <w:t xml:space="preserve">Федеральным законом от 26.09.1997 № 125-ФЗ «О свободе совести и о религиозных объединениях» и 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3E0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осуществляют либо осуществляют деятельность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характерную</w:t>
      </w:r>
      <w:r w:rsidRPr="0043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</w:t>
      </w:r>
      <w:r w:rsidRPr="0043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 правовой 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3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436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объединение, ассоциация (союз)</w:t>
      </w:r>
      <w:r w:rsidR="0070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69F2" w:rsidRDefault="00BE5172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показывает практика в большинстве случаев некоммерческие организации, в отношении которых Главным управлением проводятся проверки, не знают об обязательных требованиях, установленных законодательством для некоммерческих организаций. После проверок некоммерческие организации стараются организовать и осуществлять свою деятельность в соответствии с установленными для них требованиями устава и действующего законодательства. Таким образом, </w:t>
      </w:r>
      <w:r w:rsidRPr="008C52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проводимые Главным управлением проверки положительным образом влияют на дальнейшую деятельность некоммерческих организаций.  </w:t>
      </w:r>
    </w:p>
    <w:p w:rsidR="003E0537" w:rsidRDefault="003E0537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некоммерческим организациям, нарушающим действующее законодательство Российской Федерации, Главным управлением </w:t>
      </w:r>
      <w:r w:rsidR="00600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применяются 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 меры воздействия.</w:t>
      </w:r>
    </w:p>
    <w:p w:rsidR="001845BE" w:rsidRDefault="00532C9D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2021</w:t>
      </w:r>
      <w:r w:rsidR="00DA1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по результатам </w:t>
      </w:r>
      <w:r w:rsid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контрольных мероприятий</w:t>
      </w:r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деятельностью некоммерческих, религиозных организаций, общественных объединений в соответствии со ст. 38 Федерального закона от 19.05.1995 № 82-ФЗ «Об общественных объединениях», ст. 32 Федерального закона</w:t>
      </w:r>
      <w:r w:rsidR="00646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00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12.01.1996 № 7-ФЗ </w:t>
      </w:r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 некоммерческих организациях», ст. 25 Федерального закона от 26.09.1</w:t>
      </w:r>
      <w:r w:rsidR="00646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997 № 125-ФЗ «О свободе совести </w:t>
      </w:r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о религиозных объединениях» </w:t>
      </w:r>
      <w:r w:rsidR="00DA1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Главным управлением </w:t>
      </w:r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связи с выявленными нарушениями законодательства</w:t>
      </w:r>
      <w:proofErr w:type="gramEnd"/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вынесено </w:t>
      </w:r>
      <w:r w:rsidR="006F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850 письменных предупреждений</w:t>
      </w:r>
      <w:r w:rsid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00F9B" w:rsidRDefault="00532C9D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2021</w:t>
      </w:r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в адрес общественных объединений представления               не вносились. Деятельность общественных объединений                                      не приостанавливалась. </w:t>
      </w:r>
    </w:p>
    <w:p w:rsidR="003E0537" w:rsidRDefault="003E0537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некоммерческим организациям, игнорирующим требования Главного управления по устранению нарушений, применяются более жесткие меры, предусмотренные действующим законодательством.</w:t>
      </w:r>
    </w:p>
    <w:p w:rsidR="00532C9D" w:rsidRDefault="00532C9D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2021 году составлено </w:t>
      </w:r>
      <w:r w:rsidR="00E47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100 протоколов</w:t>
      </w: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 адм</w:t>
      </w:r>
      <w:r w:rsidR="006F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инистративных правонарушениях, в</w:t>
      </w: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суды подготовлено и направлено </w:t>
      </w:r>
      <w:r w:rsidR="00E47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90</w:t>
      </w:r>
      <w:r w:rsidR="006F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исковых заявлений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ликвидации некоммерческих организаций или о признании общественного объединения </w:t>
      </w:r>
      <w:proofErr w:type="gramStart"/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прекратившим</w:t>
      </w:r>
      <w:proofErr w:type="gramEnd"/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 в качестве юридического лица.</w:t>
      </w:r>
    </w:p>
    <w:p w:rsidR="00E47A38" w:rsidRDefault="00532C9D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2021 году в Главное управление по результатам судебного рассмотрения исковых заявлений Главного управления к общественным объединениям, религиозным и иным некоммерческим организациям                      о признании их </w:t>
      </w:r>
      <w:proofErr w:type="gramStart"/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прекратившими</w:t>
      </w:r>
      <w:proofErr w:type="gramEnd"/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в качестве юридического </w:t>
      </w: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лица и об исключении из ЕГРЮЛ или о ликвидации поступило 62 решения су</w:t>
      </w:r>
      <w:r w:rsidR="00E47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да, вступивших в законную силу.</w:t>
      </w:r>
    </w:p>
    <w:p w:rsidR="00532C9D" w:rsidRPr="00532C9D" w:rsidRDefault="00532C9D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2021 году отчетность представили 3334 некоммерческие организации, что составило 78% от 4261 некоммерческих организаций, зарегистрированных на 01.01.2021 и имеющих обязанность </w:t>
      </w:r>
      <w:proofErr w:type="gramStart"/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отчитываться             о</w:t>
      </w:r>
      <w:proofErr w:type="gramEnd"/>
      <w:r w:rsidRPr="0053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своей деятельности. </w:t>
      </w:r>
    </w:p>
    <w:p w:rsidR="003E0537" w:rsidRPr="003E0537" w:rsidRDefault="003E0537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Главным управлением проанализирована деятельность                             по представлению ежегодной отчетности некоммерческих организаций. </w:t>
      </w:r>
    </w:p>
    <w:p w:rsidR="009B564C" w:rsidRPr="00E47A38" w:rsidRDefault="009B564C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ходе осуществления текущего контроля, в том числе анализа отче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тов некоммерческих организаций 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установлены следующие типичные нарушения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законодательства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недостатки, связанные с порядком заполнения отчетности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9B564C" w:rsidRPr="001845BE" w:rsidRDefault="009B564C" w:rsidP="00E47A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указание в отчетах сведений об адресе, о руководителе, не совпадающих со сведениями, содержащимися в ЕГРЮЛ;</w:t>
      </w:r>
    </w:p>
    <w:p w:rsidR="00A34141" w:rsidRPr="009B564C" w:rsidRDefault="00A34141" w:rsidP="00E47A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формы представляемых отчетов ОН 0001, ОН 0002, ОН 0003 не соответствуют приказу Минюста России от 16.08.2018 № 170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«Об утверждении форм отчетности некоммерческих организаций»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 </w:t>
      </w:r>
    </w:p>
    <w:p w:rsidR="00A34141" w:rsidRPr="001845BE" w:rsidRDefault="00A34141" w:rsidP="00E47A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кажение наименования организации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указание его сокращенного наименования в формах отчетов,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где требуется указание полного 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наименования некоммерческой организации;</w:t>
      </w:r>
    </w:p>
    <w:p w:rsidR="009B564C" w:rsidRPr="001845BE" w:rsidRDefault="009B564C" w:rsidP="00E47A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отчетах </w:t>
      </w:r>
      <w:r w:rsidR="006572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деятельности по форме ОН 0001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заполнен </w:t>
      </w:r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(или отсутствует) лист</w:t>
      </w:r>
      <w:proofErr w:type="gramStart"/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«сведения о персональном составе руководящих органов»;</w:t>
      </w:r>
    </w:p>
    <w:p w:rsidR="009B564C" w:rsidRPr="009B564C" w:rsidRDefault="00A34141" w:rsidP="00E47A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представленная отчетность не</w:t>
      </w:r>
      <w:r w:rsidR="006F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соответствует организационно-п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6F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овой форме некоммерческой организации;  </w:t>
      </w:r>
    </w:p>
    <w:p w:rsidR="009B564C" w:rsidRPr="001845BE" w:rsidRDefault="00A34141" w:rsidP="006F144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отчетность представляется </w:t>
      </w:r>
      <w:r w:rsidR="009B564C"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непрошитом</w:t>
      </w:r>
      <w:proofErr w:type="spellEnd"/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не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пронумерованном </w:t>
      </w:r>
      <w:r w:rsidR="006F14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r w:rsidR="009B564C"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скрепленном</w:t>
      </w:r>
      <w:proofErr w:type="spellEnd"/>
      <w:r w:rsidR="009B564C"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обороте подписью заявителя виде.</w:t>
      </w:r>
    </w:p>
    <w:p w:rsidR="00A34141" w:rsidRDefault="00A34141" w:rsidP="00E47A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5BE">
        <w:rPr>
          <w:rFonts w:ascii="Times New Roman" w:eastAsia="Calibri" w:hAnsi="Times New Roman" w:cs="Times New Roman"/>
          <w:sz w:val="28"/>
          <w:szCs w:val="28"/>
        </w:rPr>
        <w:t xml:space="preserve">Кроме того, некоммерческие организации не исполняют требования </w:t>
      </w:r>
      <w:r w:rsidR="00DA1777">
        <w:rPr>
          <w:rFonts w:ascii="Times New Roman" w:hAnsi="Times New Roman" w:cs="Times New Roman"/>
          <w:sz w:val="28"/>
          <w:szCs w:val="28"/>
        </w:rPr>
        <w:t xml:space="preserve">п. 3.2 ст. 32 </w:t>
      </w:r>
      <w:r w:rsidR="00DA177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Федерального закона</w:t>
      </w:r>
      <w:r w:rsidR="00DA1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12.01.1996 № 7-ФЗ                                          </w:t>
      </w:r>
      <w:r w:rsidR="00DA177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 некоммерческих организациях»</w:t>
      </w:r>
      <w:r w:rsidR="00DA1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845BE">
        <w:rPr>
          <w:rFonts w:ascii="Times New Roman" w:hAnsi="Times New Roman" w:cs="Times New Roman"/>
          <w:sz w:val="28"/>
          <w:szCs w:val="28"/>
        </w:rPr>
        <w:t>в части размещения отчетов</w:t>
      </w:r>
      <w:r w:rsidR="00DA1777">
        <w:rPr>
          <w:rFonts w:ascii="Times New Roman" w:hAnsi="Times New Roman" w:cs="Times New Roman"/>
          <w:sz w:val="28"/>
          <w:szCs w:val="28"/>
        </w:rPr>
        <w:t xml:space="preserve"> </w:t>
      </w:r>
      <w:r w:rsidR="00DA1777">
        <w:rPr>
          <w:rFonts w:ascii="Times New Roman" w:hAnsi="Times New Roman" w:cs="Times New Roman"/>
          <w:sz w:val="28"/>
          <w:szCs w:val="28"/>
        </w:rPr>
        <w:lastRenderedPageBreak/>
        <w:t>(сообщений)</w:t>
      </w:r>
      <w:r w:rsidRPr="001845BE">
        <w:rPr>
          <w:rFonts w:ascii="Times New Roman" w:hAnsi="Times New Roman" w:cs="Times New Roman"/>
          <w:sz w:val="28"/>
          <w:szCs w:val="28"/>
        </w:rPr>
        <w:t xml:space="preserve"> </w:t>
      </w:r>
      <w:r w:rsidRPr="001845BE">
        <w:rPr>
          <w:rFonts w:ascii="Times New Roman" w:hAnsi="Times New Roman" w:cs="Times New Roman"/>
          <w:bCs/>
          <w:sz w:val="28"/>
          <w:szCs w:val="28"/>
        </w:rPr>
        <w:t>о своей деятельности в объеме сведений, представляемых в Главное управление, в информационно-телекоммуникационной сети «Интернет».</w:t>
      </w:r>
    </w:p>
    <w:p w:rsidR="00E47A38" w:rsidRPr="00E47A38" w:rsidRDefault="00E47A38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7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проведенного в 2021 году анализа отчетов в адрес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400</w:t>
      </w:r>
      <w:r w:rsidRPr="00E47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некоммерческих организаций направлены информационные письма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47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устранении недостатков, допущенных при оформлении отчетов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E47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100 предупреждений</w:t>
      </w:r>
      <w:r w:rsidRPr="00E47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необ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ходимости устранения нарушений. </w:t>
      </w:r>
      <w:r w:rsidRPr="00E47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в связи с неисполнением некоммерческими организациями обязанности по предоставлению отчетности Главным управлением в 2021 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 вынесено более 650 предупреждений.</w:t>
      </w:r>
    </w:p>
    <w:p w:rsidR="00F76CAD" w:rsidRPr="00DA1777" w:rsidRDefault="003E0537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несмотря на меры, направленные на исполнение некоммерческими организациями обязанности по представлению ежегодной отчетности, показатель отчитывающихся организаций                         в процентном отношении от общего числа зарегистрированных некоммерчески</w:t>
      </w:r>
      <w:r w:rsidR="00DA1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 организаций не достигает 100%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8C5216" w:rsidRPr="003B0ECA" w:rsidRDefault="008C5216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сокращения нарушений, допускаемых</w:t>
      </w:r>
      <w:r w:rsidR="003B0ECA"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некоммерческими организациями</w:t>
      </w:r>
      <w:r w:rsidR="00DA1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0ECA"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представителей некоммерческих организаций </w:t>
      </w:r>
      <w:r w:rsidR="00DA17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управление</w:t>
      </w:r>
      <w:r w:rsidR="006F14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A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</w:t>
      </w: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обучающие семинары, на которых доводится информация об изменениях  законодательства Российской Федерации, касающихся деятельности некоммерческих организаций, о нарушениях некоммерческими организациями законодательства Российской Федерации, выявляемых Главным управлением в результате исполнения контрольно-надзорных функций, об ответственности некоммерче</w:t>
      </w:r>
      <w:r w:rsidR="00056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организаций за неисполнение</w:t>
      </w: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Федерации.</w:t>
      </w:r>
      <w:proofErr w:type="gramEnd"/>
    </w:p>
    <w:p w:rsidR="00E14F03" w:rsidRPr="003B0ECA" w:rsidRDefault="00E14F03" w:rsidP="00E47A38">
      <w:pPr>
        <w:pStyle w:val="ConsPlusNormal"/>
        <w:spacing w:line="360" w:lineRule="auto"/>
        <w:ind w:firstLine="709"/>
        <w:jc w:val="both"/>
      </w:pPr>
    </w:p>
    <w:sectPr w:rsidR="00E14F03" w:rsidRPr="003B0ECA" w:rsidSect="00DA1777">
      <w:headerReference w:type="default" r:id="rId9"/>
      <w:pgSz w:w="11906" w:h="16838"/>
      <w:pgMar w:top="136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4F" w:rsidRDefault="00D10A4F" w:rsidP="001F1574">
      <w:pPr>
        <w:spacing w:after="0" w:line="240" w:lineRule="auto"/>
      </w:pPr>
      <w:r>
        <w:separator/>
      </w:r>
    </w:p>
  </w:endnote>
  <w:endnote w:type="continuationSeparator" w:id="0">
    <w:p w:rsidR="00D10A4F" w:rsidRDefault="00D10A4F" w:rsidP="001F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4F" w:rsidRDefault="00D10A4F" w:rsidP="001F1574">
      <w:pPr>
        <w:spacing w:after="0" w:line="240" w:lineRule="auto"/>
      </w:pPr>
      <w:r>
        <w:separator/>
      </w:r>
    </w:p>
  </w:footnote>
  <w:footnote w:type="continuationSeparator" w:id="0">
    <w:p w:rsidR="00D10A4F" w:rsidRDefault="00D10A4F" w:rsidP="001F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24420"/>
      <w:docPartObj>
        <w:docPartGallery w:val="Page Numbers (Top of Page)"/>
        <w:docPartUnique/>
      </w:docPartObj>
    </w:sdtPr>
    <w:sdtEndPr/>
    <w:sdtContent>
      <w:p w:rsidR="00773097" w:rsidRDefault="007730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45C">
          <w:rPr>
            <w:noProof/>
          </w:rPr>
          <w:t>10</w:t>
        </w:r>
        <w:r>
          <w:fldChar w:fldCharType="end"/>
        </w:r>
      </w:p>
    </w:sdtContent>
  </w:sdt>
  <w:p w:rsidR="00773097" w:rsidRDefault="007730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798"/>
    <w:multiLevelType w:val="hybridMultilevel"/>
    <w:tmpl w:val="DE224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E10D23"/>
    <w:multiLevelType w:val="hybridMultilevel"/>
    <w:tmpl w:val="789A0E66"/>
    <w:lvl w:ilvl="0" w:tplc="19289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FE1827"/>
    <w:multiLevelType w:val="hybridMultilevel"/>
    <w:tmpl w:val="78328C06"/>
    <w:lvl w:ilvl="0" w:tplc="0C0477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8B676B"/>
    <w:multiLevelType w:val="hybridMultilevel"/>
    <w:tmpl w:val="87CAC4D8"/>
    <w:lvl w:ilvl="0" w:tplc="DE7E22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7569C5"/>
    <w:multiLevelType w:val="hybridMultilevel"/>
    <w:tmpl w:val="56A2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910F5"/>
    <w:multiLevelType w:val="multilevel"/>
    <w:tmpl w:val="6574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570E6"/>
    <w:multiLevelType w:val="hybridMultilevel"/>
    <w:tmpl w:val="FA4E1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773D8F"/>
    <w:multiLevelType w:val="hybridMultilevel"/>
    <w:tmpl w:val="C146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7D"/>
    <w:rsid w:val="000031F7"/>
    <w:rsid w:val="000034B2"/>
    <w:rsid w:val="00010522"/>
    <w:rsid w:val="00012C73"/>
    <w:rsid w:val="00014729"/>
    <w:rsid w:val="000252B2"/>
    <w:rsid w:val="00026E8E"/>
    <w:rsid w:val="00034BC8"/>
    <w:rsid w:val="00042DB5"/>
    <w:rsid w:val="00055498"/>
    <w:rsid w:val="00056D4A"/>
    <w:rsid w:val="00060B36"/>
    <w:rsid w:val="000619F0"/>
    <w:rsid w:val="00065210"/>
    <w:rsid w:val="00072AB1"/>
    <w:rsid w:val="000849BC"/>
    <w:rsid w:val="00085B9F"/>
    <w:rsid w:val="00097BD9"/>
    <w:rsid w:val="000B6EC8"/>
    <w:rsid w:val="000D1295"/>
    <w:rsid w:val="000D410A"/>
    <w:rsid w:val="000D5414"/>
    <w:rsid w:val="000D6073"/>
    <w:rsid w:val="000D6C2F"/>
    <w:rsid w:val="000D7580"/>
    <w:rsid w:val="000E020E"/>
    <w:rsid w:val="000E270C"/>
    <w:rsid w:val="000E3C81"/>
    <w:rsid w:val="000F507A"/>
    <w:rsid w:val="00100061"/>
    <w:rsid w:val="0010061D"/>
    <w:rsid w:val="001078EE"/>
    <w:rsid w:val="0011188D"/>
    <w:rsid w:val="0011587F"/>
    <w:rsid w:val="00120192"/>
    <w:rsid w:val="00123F39"/>
    <w:rsid w:val="001257AA"/>
    <w:rsid w:val="00147C7F"/>
    <w:rsid w:val="00160825"/>
    <w:rsid w:val="0016181D"/>
    <w:rsid w:val="001639CF"/>
    <w:rsid w:val="0017087D"/>
    <w:rsid w:val="00183569"/>
    <w:rsid w:val="001845BE"/>
    <w:rsid w:val="001928DE"/>
    <w:rsid w:val="00195C8C"/>
    <w:rsid w:val="001B3F94"/>
    <w:rsid w:val="001D1449"/>
    <w:rsid w:val="001E7333"/>
    <w:rsid w:val="001F1574"/>
    <w:rsid w:val="0020316F"/>
    <w:rsid w:val="00207E88"/>
    <w:rsid w:val="00220CBC"/>
    <w:rsid w:val="00224C5D"/>
    <w:rsid w:val="002258FE"/>
    <w:rsid w:val="00227BA0"/>
    <w:rsid w:val="0025063D"/>
    <w:rsid w:val="00274EBA"/>
    <w:rsid w:val="0027564B"/>
    <w:rsid w:val="00286D91"/>
    <w:rsid w:val="002874B7"/>
    <w:rsid w:val="00287D3E"/>
    <w:rsid w:val="00295D9C"/>
    <w:rsid w:val="002B43E8"/>
    <w:rsid w:val="002B7E64"/>
    <w:rsid w:val="002C38A8"/>
    <w:rsid w:val="002D35BE"/>
    <w:rsid w:val="002E111B"/>
    <w:rsid w:val="002E2389"/>
    <w:rsid w:val="002E3FE7"/>
    <w:rsid w:val="002F10A9"/>
    <w:rsid w:val="002F406A"/>
    <w:rsid w:val="00302D98"/>
    <w:rsid w:val="0031429A"/>
    <w:rsid w:val="00315D20"/>
    <w:rsid w:val="0032033B"/>
    <w:rsid w:val="00326C9A"/>
    <w:rsid w:val="00347D39"/>
    <w:rsid w:val="0036212D"/>
    <w:rsid w:val="00362A44"/>
    <w:rsid w:val="00366621"/>
    <w:rsid w:val="0036689C"/>
    <w:rsid w:val="003750C7"/>
    <w:rsid w:val="00376149"/>
    <w:rsid w:val="0038024E"/>
    <w:rsid w:val="00390042"/>
    <w:rsid w:val="003921C0"/>
    <w:rsid w:val="003A4CBE"/>
    <w:rsid w:val="003B0ECA"/>
    <w:rsid w:val="003B39F0"/>
    <w:rsid w:val="003C4A36"/>
    <w:rsid w:val="003C5C3A"/>
    <w:rsid w:val="003C7B74"/>
    <w:rsid w:val="003E0537"/>
    <w:rsid w:val="003F0743"/>
    <w:rsid w:val="004059F4"/>
    <w:rsid w:val="004076D8"/>
    <w:rsid w:val="004124D0"/>
    <w:rsid w:val="004269CB"/>
    <w:rsid w:val="00436730"/>
    <w:rsid w:val="00442B83"/>
    <w:rsid w:val="0044480E"/>
    <w:rsid w:val="004A0D1F"/>
    <w:rsid w:val="004B68E4"/>
    <w:rsid w:val="004B7A0C"/>
    <w:rsid w:val="004C1C3D"/>
    <w:rsid w:val="004E1B87"/>
    <w:rsid w:val="004E3DDC"/>
    <w:rsid w:val="004F6A3C"/>
    <w:rsid w:val="00506B65"/>
    <w:rsid w:val="0051363C"/>
    <w:rsid w:val="0051709A"/>
    <w:rsid w:val="005174A1"/>
    <w:rsid w:val="005218B0"/>
    <w:rsid w:val="00523692"/>
    <w:rsid w:val="00532C9D"/>
    <w:rsid w:val="00532ED6"/>
    <w:rsid w:val="00536D55"/>
    <w:rsid w:val="0055374A"/>
    <w:rsid w:val="00554420"/>
    <w:rsid w:val="0055560C"/>
    <w:rsid w:val="0055615C"/>
    <w:rsid w:val="00556F00"/>
    <w:rsid w:val="005575EE"/>
    <w:rsid w:val="00560BF6"/>
    <w:rsid w:val="005731FF"/>
    <w:rsid w:val="00577D68"/>
    <w:rsid w:val="0058784B"/>
    <w:rsid w:val="00587893"/>
    <w:rsid w:val="005903C5"/>
    <w:rsid w:val="00593DC8"/>
    <w:rsid w:val="005B05E8"/>
    <w:rsid w:val="005B4181"/>
    <w:rsid w:val="005C5A05"/>
    <w:rsid w:val="005D5FB1"/>
    <w:rsid w:val="005E73DE"/>
    <w:rsid w:val="005F1299"/>
    <w:rsid w:val="00600F9B"/>
    <w:rsid w:val="0060227C"/>
    <w:rsid w:val="00607493"/>
    <w:rsid w:val="006259E0"/>
    <w:rsid w:val="0064022C"/>
    <w:rsid w:val="00643697"/>
    <w:rsid w:val="00646A37"/>
    <w:rsid w:val="0065113F"/>
    <w:rsid w:val="00651F39"/>
    <w:rsid w:val="00657253"/>
    <w:rsid w:val="006650D2"/>
    <w:rsid w:val="00676CA5"/>
    <w:rsid w:val="00681816"/>
    <w:rsid w:val="00691AB1"/>
    <w:rsid w:val="00693B49"/>
    <w:rsid w:val="006A4221"/>
    <w:rsid w:val="006A72DF"/>
    <w:rsid w:val="006B091D"/>
    <w:rsid w:val="006C0C52"/>
    <w:rsid w:val="006C13CE"/>
    <w:rsid w:val="006E03DE"/>
    <w:rsid w:val="006E213B"/>
    <w:rsid w:val="006E236E"/>
    <w:rsid w:val="006F1444"/>
    <w:rsid w:val="006F592E"/>
    <w:rsid w:val="00703226"/>
    <w:rsid w:val="007042AC"/>
    <w:rsid w:val="00707DB5"/>
    <w:rsid w:val="00720386"/>
    <w:rsid w:val="00751A4B"/>
    <w:rsid w:val="0075270D"/>
    <w:rsid w:val="00753158"/>
    <w:rsid w:val="0075516D"/>
    <w:rsid w:val="00757339"/>
    <w:rsid w:val="00757440"/>
    <w:rsid w:val="0076248E"/>
    <w:rsid w:val="00767BB9"/>
    <w:rsid w:val="00773097"/>
    <w:rsid w:val="007813D5"/>
    <w:rsid w:val="00785CDA"/>
    <w:rsid w:val="007900B2"/>
    <w:rsid w:val="00791AC8"/>
    <w:rsid w:val="00797C58"/>
    <w:rsid w:val="007A185D"/>
    <w:rsid w:val="007A2FC9"/>
    <w:rsid w:val="007A5AB5"/>
    <w:rsid w:val="007B1223"/>
    <w:rsid w:val="007B5581"/>
    <w:rsid w:val="007C0DB5"/>
    <w:rsid w:val="007C35C1"/>
    <w:rsid w:val="007C4AC9"/>
    <w:rsid w:val="007D262A"/>
    <w:rsid w:val="00806C83"/>
    <w:rsid w:val="00812189"/>
    <w:rsid w:val="00816F94"/>
    <w:rsid w:val="008263D8"/>
    <w:rsid w:val="008335BF"/>
    <w:rsid w:val="00844E27"/>
    <w:rsid w:val="0085511D"/>
    <w:rsid w:val="00857E45"/>
    <w:rsid w:val="00896036"/>
    <w:rsid w:val="008A0C91"/>
    <w:rsid w:val="008B10AC"/>
    <w:rsid w:val="008B79BC"/>
    <w:rsid w:val="008B7E17"/>
    <w:rsid w:val="008C5216"/>
    <w:rsid w:val="008C5392"/>
    <w:rsid w:val="008D17EE"/>
    <w:rsid w:val="008D2EC2"/>
    <w:rsid w:val="008D55D5"/>
    <w:rsid w:val="008D7F88"/>
    <w:rsid w:val="008E7326"/>
    <w:rsid w:val="008E7AC9"/>
    <w:rsid w:val="008E7CF7"/>
    <w:rsid w:val="008F354E"/>
    <w:rsid w:val="008F4592"/>
    <w:rsid w:val="008F5CF5"/>
    <w:rsid w:val="00920D9C"/>
    <w:rsid w:val="009243B6"/>
    <w:rsid w:val="009353BF"/>
    <w:rsid w:val="00942016"/>
    <w:rsid w:val="009955CA"/>
    <w:rsid w:val="0099770B"/>
    <w:rsid w:val="009A015D"/>
    <w:rsid w:val="009A743D"/>
    <w:rsid w:val="009B564C"/>
    <w:rsid w:val="009C4E8B"/>
    <w:rsid w:val="009D32CC"/>
    <w:rsid w:val="009D75A3"/>
    <w:rsid w:val="009D7E6D"/>
    <w:rsid w:val="009E1E00"/>
    <w:rsid w:val="009E3EE6"/>
    <w:rsid w:val="009F20B3"/>
    <w:rsid w:val="00A0083E"/>
    <w:rsid w:val="00A02D29"/>
    <w:rsid w:val="00A146C9"/>
    <w:rsid w:val="00A16107"/>
    <w:rsid w:val="00A2005F"/>
    <w:rsid w:val="00A260BC"/>
    <w:rsid w:val="00A34141"/>
    <w:rsid w:val="00A41A33"/>
    <w:rsid w:val="00A469F2"/>
    <w:rsid w:val="00A46F7A"/>
    <w:rsid w:val="00A5500C"/>
    <w:rsid w:val="00A551F8"/>
    <w:rsid w:val="00A62639"/>
    <w:rsid w:val="00A64DAB"/>
    <w:rsid w:val="00A670AA"/>
    <w:rsid w:val="00A67285"/>
    <w:rsid w:val="00A81340"/>
    <w:rsid w:val="00A81E06"/>
    <w:rsid w:val="00A82ADB"/>
    <w:rsid w:val="00A86929"/>
    <w:rsid w:val="00A910C5"/>
    <w:rsid w:val="00A914DB"/>
    <w:rsid w:val="00A937D9"/>
    <w:rsid w:val="00AA18D6"/>
    <w:rsid w:val="00AB0003"/>
    <w:rsid w:val="00AB4227"/>
    <w:rsid w:val="00AC2465"/>
    <w:rsid w:val="00AC76C2"/>
    <w:rsid w:val="00AD0E32"/>
    <w:rsid w:val="00AE3B7E"/>
    <w:rsid w:val="00AE5592"/>
    <w:rsid w:val="00AE6C01"/>
    <w:rsid w:val="00AE7B4A"/>
    <w:rsid w:val="00AF13DB"/>
    <w:rsid w:val="00B00101"/>
    <w:rsid w:val="00B065E0"/>
    <w:rsid w:val="00B06D5E"/>
    <w:rsid w:val="00B15C9F"/>
    <w:rsid w:val="00B16FB5"/>
    <w:rsid w:val="00B31869"/>
    <w:rsid w:val="00B50B52"/>
    <w:rsid w:val="00B51753"/>
    <w:rsid w:val="00B53308"/>
    <w:rsid w:val="00B566FD"/>
    <w:rsid w:val="00B721CC"/>
    <w:rsid w:val="00B72613"/>
    <w:rsid w:val="00B73E85"/>
    <w:rsid w:val="00B85E98"/>
    <w:rsid w:val="00B915CD"/>
    <w:rsid w:val="00B93CF8"/>
    <w:rsid w:val="00B95F67"/>
    <w:rsid w:val="00BA32D6"/>
    <w:rsid w:val="00BC2A83"/>
    <w:rsid w:val="00BD1718"/>
    <w:rsid w:val="00BE2F33"/>
    <w:rsid w:val="00BE5172"/>
    <w:rsid w:val="00BF0917"/>
    <w:rsid w:val="00BF6A0F"/>
    <w:rsid w:val="00C001F7"/>
    <w:rsid w:val="00C03175"/>
    <w:rsid w:val="00C072C4"/>
    <w:rsid w:val="00C30813"/>
    <w:rsid w:val="00C32602"/>
    <w:rsid w:val="00C443B2"/>
    <w:rsid w:val="00C4481D"/>
    <w:rsid w:val="00C45D10"/>
    <w:rsid w:val="00C5083E"/>
    <w:rsid w:val="00C52268"/>
    <w:rsid w:val="00C524B7"/>
    <w:rsid w:val="00C526AE"/>
    <w:rsid w:val="00C53AF2"/>
    <w:rsid w:val="00C55E83"/>
    <w:rsid w:val="00C63B51"/>
    <w:rsid w:val="00C67AD8"/>
    <w:rsid w:val="00C7216F"/>
    <w:rsid w:val="00C72AFA"/>
    <w:rsid w:val="00C745D2"/>
    <w:rsid w:val="00C80263"/>
    <w:rsid w:val="00C82ED0"/>
    <w:rsid w:val="00C87324"/>
    <w:rsid w:val="00C95C90"/>
    <w:rsid w:val="00CA3897"/>
    <w:rsid w:val="00CB049E"/>
    <w:rsid w:val="00CE1B8B"/>
    <w:rsid w:val="00CE655D"/>
    <w:rsid w:val="00CE6C68"/>
    <w:rsid w:val="00CE70A9"/>
    <w:rsid w:val="00D02DB1"/>
    <w:rsid w:val="00D1011B"/>
    <w:rsid w:val="00D10A4F"/>
    <w:rsid w:val="00D21352"/>
    <w:rsid w:val="00D21CEE"/>
    <w:rsid w:val="00D36AB2"/>
    <w:rsid w:val="00D45433"/>
    <w:rsid w:val="00D52434"/>
    <w:rsid w:val="00D53794"/>
    <w:rsid w:val="00D564B4"/>
    <w:rsid w:val="00D60D40"/>
    <w:rsid w:val="00D67EC0"/>
    <w:rsid w:val="00D80DB0"/>
    <w:rsid w:val="00D82C68"/>
    <w:rsid w:val="00D82DED"/>
    <w:rsid w:val="00D83F04"/>
    <w:rsid w:val="00D9729F"/>
    <w:rsid w:val="00D976D6"/>
    <w:rsid w:val="00DA0A17"/>
    <w:rsid w:val="00DA1504"/>
    <w:rsid w:val="00DA1777"/>
    <w:rsid w:val="00DA467D"/>
    <w:rsid w:val="00DC2BF1"/>
    <w:rsid w:val="00DC382E"/>
    <w:rsid w:val="00DD230F"/>
    <w:rsid w:val="00DD4C5E"/>
    <w:rsid w:val="00DE00D8"/>
    <w:rsid w:val="00DF5C46"/>
    <w:rsid w:val="00E02C79"/>
    <w:rsid w:val="00E04E83"/>
    <w:rsid w:val="00E127B8"/>
    <w:rsid w:val="00E14F03"/>
    <w:rsid w:val="00E17457"/>
    <w:rsid w:val="00E206F7"/>
    <w:rsid w:val="00E21ED6"/>
    <w:rsid w:val="00E3545C"/>
    <w:rsid w:val="00E404D1"/>
    <w:rsid w:val="00E47331"/>
    <w:rsid w:val="00E47A38"/>
    <w:rsid w:val="00E53390"/>
    <w:rsid w:val="00E602D5"/>
    <w:rsid w:val="00E67550"/>
    <w:rsid w:val="00E71823"/>
    <w:rsid w:val="00E71C26"/>
    <w:rsid w:val="00E757D5"/>
    <w:rsid w:val="00E86BAA"/>
    <w:rsid w:val="00E95956"/>
    <w:rsid w:val="00E97360"/>
    <w:rsid w:val="00EA2600"/>
    <w:rsid w:val="00EA7085"/>
    <w:rsid w:val="00EB011D"/>
    <w:rsid w:val="00EB4DE9"/>
    <w:rsid w:val="00ED12CC"/>
    <w:rsid w:val="00EE111A"/>
    <w:rsid w:val="00EF2E0E"/>
    <w:rsid w:val="00EF34B2"/>
    <w:rsid w:val="00F051A4"/>
    <w:rsid w:val="00F21896"/>
    <w:rsid w:val="00F2491E"/>
    <w:rsid w:val="00F332F7"/>
    <w:rsid w:val="00F35653"/>
    <w:rsid w:val="00F360D4"/>
    <w:rsid w:val="00F363BE"/>
    <w:rsid w:val="00F44965"/>
    <w:rsid w:val="00F62968"/>
    <w:rsid w:val="00F64754"/>
    <w:rsid w:val="00F7523D"/>
    <w:rsid w:val="00F76CAD"/>
    <w:rsid w:val="00F77820"/>
    <w:rsid w:val="00F87C6E"/>
    <w:rsid w:val="00F91933"/>
    <w:rsid w:val="00FA35DA"/>
    <w:rsid w:val="00FA4BD5"/>
    <w:rsid w:val="00FA62A0"/>
    <w:rsid w:val="00FA64CD"/>
    <w:rsid w:val="00FB22E0"/>
    <w:rsid w:val="00FB2C45"/>
    <w:rsid w:val="00FE197D"/>
    <w:rsid w:val="00FE379A"/>
    <w:rsid w:val="00FF3E3D"/>
    <w:rsid w:val="00FF4F69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semiHidden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styleId="33">
    <w:name w:val="Body Text 3"/>
    <w:basedOn w:val="a"/>
    <w:link w:val="34"/>
    <w:uiPriority w:val="99"/>
    <w:semiHidden/>
    <w:unhideWhenUsed/>
    <w:rsid w:val="005174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174A1"/>
    <w:rPr>
      <w:sz w:val="16"/>
      <w:szCs w:val="16"/>
    </w:rPr>
  </w:style>
  <w:style w:type="paragraph" w:customStyle="1" w:styleId="Default">
    <w:name w:val="Default"/>
    <w:rsid w:val="00FA4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C7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semiHidden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styleId="33">
    <w:name w:val="Body Text 3"/>
    <w:basedOn w:val="a"/>
    <w:link w:val="34"/>
    <w:uiPriority w:val="99"/>
    <w:semiHidden/>
    <w:unhideWhenUsed/>
    <w:rsid w:val="005174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174A1"/>
    <w:rPr>
      <w:sz w:val="16"/>
      <w:szCs w:val="16"/>
    </w:rPr>
  </w:style>
  <w:style w:type="paragraph" w:customStyle="1" w:styleId="Default">
    <w:name w:val="Default"/>
    <w:rsid w:val="00FA4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C7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0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79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85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2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2181-A018-422D-8887-66D7EC3D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Ирина Юрьевна</dc:creator>
  <cp:lastModifiedBy>Сазонова Ольга Вячеславовна</cp:lastModifiedBy>
  <cp:revision>4</cp:revision>
  <cp:lastPrinted>2022-04-11T11:10:00Z</cp:lastPrinted>
  <dcterms:created xsi:type="dcterms:W3CDTF">2022-04-11T06:56:00Z</dcterms:created>
  <dcterms:modified xsi:type="dcterms:W3CDTF">2022-04-11T11:14:00Z</dcterms:modified>
</cp:coreProperties>
</file>