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ind w:left="0" w:firstLine="709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  <w:t>Обзор типичных нарушений обязательных требований, выявленных при осуществлении контрольно – надзорных функций Главным управлением Минюста России по Свердловской области, с разъяснением положений законодательства Российской Федерации, несоблюдение которых повлекло данные нарушения, за 2023 год</w:t>
      </w:r>
    </w:p>
    <w:p>
      <w:pPr>
        <w:pStyle w:val="Normal"/>
        <w:shd w:val="clear" w:color="auto" w:fill="FFFFFF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Главное</w:t>
      </w:r>
      <w:r>
        <w:rPr>
          <w:rFonts w:cs="Times New Roman" w:ascii="PT Astra Serif" w:hAnsi="PT Astra Serif"/>
          <w:b/>
          <w:sz w:val="28"/>
          <w:szCs w:val="28"/>
        </w:rPr>
        <w:t xml:space="preserve"> </w:t>
      </w:r>
      <w:r>
        <w:rPr>
          <w:rFonts w:eastAsia="Times New Roman" w:cs="Times New Roman" w:ascii="PT Astra Serif" w:hAnsi="PT Astra Serif"/>
          <w:color w:val="000000"/>
          <w:sz w:val="28"/>
          <w:szCs w:val="28"/>
          <w:lang w:eastAsia="ru-RU"/>
        </w:rPr>
        <w:t xml:space="preserve">управление Министерства юстиции Российской Федерации по Свердловской области </w:t>
      </w:r>
      <w:r>
        <w:rPr>
          <w:rFonts w:eastAsia="Times New Roman" w:cs="Times New Roman" w:ascii="PT Astra Serif" w:hAnsi="PT Astra Serif"/>
          <w:b/>
          <w:color w:val="000000"/>
          <w:sz w:val="28"/>
          <w:szCs w:val="28"/>
          <w:lang w:eastAsia="ru-RU"/>
        </w:rPr>
        <w:t>(</w:t>
      </w:r>
      <w:r>
        <w:rPr>
          <w:rFonts w:eastAsia="Times New Roman" w:cs="Times New Roman" w:ascii="PT Astra Serif" w:hAnsi="PT Astra Serif"/>
          <w:color w:val="000000"/>
          <w:sz w:val="28"/>
          <w:szCs w:val="28"/>
          <w:lang w:eastAsia="ru-RU"/>
        </w:rPr>
        <w:t>далее – Главное управление) осуществляет свою деятельность в пределах полномочий, установленных Положением  о Главном  управлении Министерства юстиции Российской Федерации по субъекту (субъектам) Российской Федерации, утвержденным приказом  Минюста России от 03.03.2014 № 25.</w:t>
      </w:r>
    </w:p>
    <w:p>
      <w:pPr>
        <w:pStyle w:val="Normal"/>
        <w:shd w:val="clear" w:color="auto" w:fill="FFFFFF"/>
        <w:spacing w:lineRule="auto" w:line="360" w:before="0" w:after="0"/>
        <w:ind w:firstLine="709"/>
        <w:jc w:val="both"/>
        <w:rPr/>
      </w:pPr>
      <w:r>
        <w:rPr>
          <w:rFonts w:eastAsia="Times New Roman" w:cs="Times New Roman" w:ascii="PT Astra Serif" w:hAnsi="PT Astra Serif"/>
          <w:color w:val="000000"/>
          <w:sz w:val="28"/>
          <w:szCs w:val="28"/>
          <w:lang w:eastAsia="ru-RU"/>
        </w:rPr>
        <w:t xml:space="preserve">Порядок осуществления Главным управлением контрольной (надзорной) деятельности в отношении некоммерческих организаций установлен Административным </w:t>
      </w:r>
      <w:hyperlink r:id="rId2">
        <w:r>
          <w:rPr>
            <w:rFonts w:eastAsia="Times New Roman" w:cs="Times New Roman" w:ascii="PT Astra Serif" w:hAnsi="PT Astra Serif"/>
            <w:color w:val="000000"/>
            <w:sz w:val="28"/>
            <w:szCs w:val="28"/>
            <w:lang w:eastAsia="ru-RU"/>
          </w:rPr>
          <w:t>регламент</w:t>
        </w:r>
      </w:hyperlink>
      <w:r>
        <w:rPr>
          <w:rFonts w:eastAsia="Times New Roman" w:cs="Times New Roman" w:ascii="PT Astra Serif" w:hAnsi="PT Astra Serif"/>
          <w:color w:val="000000"/>
          <w:sz w:val="28"/>
          <w:szCs w:val="28"/>
          <w:lang w:eastAsia="ru-RU"/>
        </w:rPr>
        <w:t>ом осуществления Министерством юстиции Российской Федерации государственного контроля (надзора) за соответствием деятельности некоммерческих организаций уставным целям и задачам, филиалов и представительств международных организаций, иностранных некоммерческих неправительственных организаций заявленным целям и задачам, а также за соблюдением ими законодательства Российской Федерации, утвержденным приказом Минюста России от 30.12.2021 № 274 (далее – Административный регламент).</w:t>
      </w:r>
    </w:p>
    <w:p>
      <w:pPr>
        <w:pStyle w:val="Normal"/>
        <w:shd w:val="clear" w:color="auto" w:fill="FFFFFF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  <w:lang w:eastAsia="ru-RU"/>
        </w:rPr>
        <w:t xml:space="preserve">В рамках осуществления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государственного контроля (надзора) </w:t>
      </w:r>
      <w:r>
        <w:rPr>
          <w:rFonts w:eastAsia="Times New Roman" w:cs="Times New Roman" w:ascii="PT Astra Serif" w:hAnsi="PT Astra Serif"/>
          <w:color w:val="000000"/>
          <w:sz w:val="28"/>
          <w:szCs w:val="28"/>
          <w:lang w:eastAsia="ru-RU"/>
        </w:rPr>
        <w:t xml:space="preserve">за соответствием деятельности некоммерческих организаций федеральному законодательству  Главное управление проводит плановые и внеплановые проверки; анализирует ежегодную отчетность некоммерческих организаций; изучает материалы, содержащиеся в учетном деле некоммерческой организации на предмет представления ежегодной отчетности, а также принимает участие в мероприятиях, организуемых и проводимых некоммерческими организациями. </w:t>
      </w:r>
    </w:p>
    <w:p>
      <w:pPr>
        <w:pStyle w:val="Normal"/>
        <w:spacing w:lineRule="auto" w:line="360" w:before="0" w:after="0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Предметом государственного контроля (надзора) являются:</w:t>
      </w:r>
    </w:p>
    <w:p>
      <w:pPr>
        <w:pStyle w:val="Normal"/>
        <w:spacing w:lineRule="auto" w:line="360" w:before="0" w:after="0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1) соответствие деятельности общественных объединений и их структурных подразделений, в том числе по расходованию денежных средств и использованию иного имущества, уставным целям;</w:t>
      </w:r>
    </w:p>
    <w:p>
      <w:pPr>
        <w:pStyle w:val="Normal"/>
        <w:spacing w:lineRule="auto" w:line="360" w:before="0" w:after="0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2) соблюдение политическими партиями, региональными отделениями и иными структурными подразделениями политических партий законодательства Российской Федерации и соответствие их деятельности положениям, целям и задачам, предусмотренным уставами политических партий;</w:t>
      </w:r>
    </w:p>
    <w:p>
      <w:pPr>
        <w:pStyle w:val="Normal"/>
        <w:spacing w:lineRule="auto" w:line="360" w:before="0" w:after="0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3) соответствие деятельности иных некоммерческих организаций, в том числе по расходованию денежных средств и использованию иного имущества, целям, предусмотренным их учредительными документами, и законодательству Российской Федерации;</w:t>
      </w:r>
    </w:p>
    <w:p>
      <w:pPr>
        <w:pStyle w:val="Normal"/>
        <w:spacing w:lineRule="auto" w:line="360" w:before="0" w:after="0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4) соблюдение религиозными организациями законодательства Российской Федерации о свободе совести, свободе вероисповедания и о религиозных объединениях, а также целей и порядка деятельности, предусмотренных их уставами.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Cs/>
          <w:color w:val="000000"/>
          <w:sz w:val="28"/>
          <w:szCs w:val="28"/>
        </w:rPr>
        <w:t>По состоянию на 01.01.2024 на учете в Главном управлении состоит 5627 некоммерческих организаций, из них: 2161 общественное объединение (в том числе 487 профсоюзов), 24 региональных отделения политических партий, 799 религиозных организаций, 59 казачьих обществ и 2584 иных некоммерческих организаций.</w:t>
      </w:r>
    </w:p>
    <w:p>
      <w:pPr>
        <w:pStyle w:val="Normal"/>
        <w:spacing w:lineRule="auto" w:line="360" w:before="0" w:after="0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bCs/>
          <w:color w:val="000000"/>
          <w:sz w:val="28"/>
          <w:szCs w:val="28"/>
          <w:lang w:eastAsia="ru-RU"/>
        </w:rPr>
        <w:t>Государственный контроль (надзор) за деятельностью некоммерческих организаций в 2023 году осуществлялся в соответствии с постановлением Правительства Российской Федерации от 10.03.2022             № 336 «Об особенностях организации и осуществления государственного контроля (надзора), муниципального контроля».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bCs/>
          <w:color w:val="000000"/>
          <w:sz w:val="28"/>
          <w:szCs w:val="28"/>
          <w:lang w:eastAsia="ru-RU"/>
        </w:rPr>
        <w:t>Главным управлением в 2023 году проведено 39 проверок некоммерческих организаций из них: 11 в отношении общественных объединений, 2 в отношении региональных отделений политических партий, 4 в отношении религиозных организаций и 22 в отношении иных некоммерческих организаций.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При проведении проверок некоммерческих организаций актуальной остается проблема по непредставлению некоммерческими организациями документов, необходимых для проведения проверки, ни к дате начала проверки, ни к дате окончания ее проведения, что является нарушением абзаца 7 части  1 статьи 29 Федерального закона от 19.05.1995 № 82-ФЗ «Об общественных объединениях», пункта 1 статьи 32 Федерального</w:t>
      </w: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 закона от 12.01.1996 № 7-ФЗ </w:t>
      </w:r>
      <w:r>
        <w:rPr>
          <w:rFonts w:eastAsia="Calibri" w:cs="Times New Roman" w:ascii="PT Astra Serif" w:hAnsi="PT Astra Serif"/>
          <w:sz w:val="28"/>
          <w:szCs w:val="28"/>
        </w:rPr>
        <w:t>«О некоммерческих организациях».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В ходе осуществления Главным управлением государственного контроля (надзора) за деятельностью некоммерческих организаций при проведении проверок выявляются следующие типичные нарушения законодательства: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в нарушение пункта 2 статьи 14 Федерального</w:t>
      </w: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 закона от 12.01.1996                   №7-ФЗ «О некоммерческих организациях», абзаца 2 части 1 статьи 29 Федерального закона от 19.05.1995 № 82-ФЗ «Об общественных объединениях», в соответствии с которыми некоммерческие организации и о</w:t>
      </w:r>
      <w:r>
        <w:rPr>
          <w:rFonts w:eastAsia="Calibri" w:cs="Times New Roman" w:ascii="PT Astra Serif" w:hAnsi="PT Astra Serif"/>
          <w:sz w:val="28"/>
          <w:szCs w:val="28"/>
        </w:rPr>
        <w:t>бщественные объединения обязаны соблюдать нормы, предусмотренные уставом</w:t>
      </w: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, некоммерческими организациями и общественными объединениями не соблюдаются положения собственных уставов в части периодичности проведения заседаний высших и иных руководящих органов, осуществления ими компетенции, предусмотренной уставом, деятельности контрольно-ревизионных органов, наличия в структуре некоммерческих организаций и общественных объединений органов, не предусмотренных уставом;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 xml:space="preserve">в нарушение абзаца 3 части 1 статьи  29 Федерального закона                              от 19.05.1995 № 82-ФЗ «Об общественных объединениях», в соответствии с которым общественные объединения обязаны публиковать отчет об использовании своего имущества или обеспечивать доступность ознакомления с указанным отчетом, общественные объединения указанную норму закона не исполняют: отчеты об использовании имущества не публикуются, доступность ознакомления с ними не обеспечивается; </w:t>
      </w:r>
    </w:p>
    <w:p>
      <w:pPr>
        <w:pStyle w:val="Normal"/>
        <w:tabs>
          <w:tab w:val="clear" w:pos="708"/>
          <w:tab w:val="left" w:pos="1276" w:leader="none"/>
        </w:tabs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в нарушение статьи 55 Гражданского кодекса Российской Федерации сведения о созданных представительствах и филиалах общественных объединений не внесены в единый государственный реестр юридических лиц в установленном законом порядке;</w:t>
      </w:r>
    </w:p>
    <w:p>
      <w:pPr>
        <w:pStyle w:val="Normal"/>
        <w:widowControl w:val="false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в нарушение статьи 65.2 Гражданского кодекса Российской Федерации члены корпоративных организаций не участвуют в образовании имущества этих организаций;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в нарушение </w:t>
      </w:r>
      <w:r>
        <w:rPr>
          <w:rFonts w:eastAsia="Calibri" w:cs="Times New Roman" w:ascii="PT Astra Serif" w:hAnsi="PT Astra Serif"/>
          <w:color w:val="333333"/>
          <w:sz w:val="28"/>
          <w:szCs w:val="28"/>
        </w:rPr>
        <w:t xml:space="preserve">части  2 статьи 6 </w:t>
      </w:r>
      <w:r>
        <w:rPr>
          <w:rFonts w:eastAsia="Calibri" w:cs="Times New Roman" w:ascii="PT Astra Serif" w:hAnsi="PT Astra Serif"/>
          <w:sz w:val="28"/>
          <w:szCs w:val="28"/>
        </w:rPr>
        <w:t>Федерального закона от 19.05.1995                № 82-ФЗ «Об общественных объединениях» членство в общественном объединении не оформляется соответствующими индивидуальными заявлениями или документами, позволяющими учитывать количество членов общественного объединения в целях обеспечения их равноправия как членов данного объединения;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в нарушение п.п. 4, 5 ст. 3 Федерального</w:t>
      </w: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 закона от 12.01.1996 №7-ФЗ </w:t>
      </w:r>
      <w:r>
        <w:rPr>
          <w:rFonts w:eastAsia="Calibri" w:cs="Times New Roman" w:ascii="PT Astra Serif" w:hAnsi="PT Astra Serif"/>
          <w:sz w:val="28"/>
          <w:szCs w:val="28"/>
        </w:rPr>
        <w:t>«О некоммерческих организациях», ч. 2 ст. 20 Федерального закона «Об общественных объединениях» некоммерческие организации используют на бланках и печатях символику, описание которой не содержится в их уставах;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eastAsia="Calibri" w:cs="Times New Roman" w:ascii="PT Astra Serif" w:hAnsi="PT Astra Serif"/>
          <w:color w:val="333333"/>
          <w:sz w:val="28"/>
          <w:szCs w:val="28"/>
        </w:rPr>
        <w:t xml:space="preserve">в нарушение статьи 24  </w:t>
      </w:r>
      <w:r>
        <w:rPr>
          <w:rFonts w:eastAsia="Calibri" w:cs="Times New Roman" w:ascii="PT Astra Serif" w:hAnsi="PT Astra Serif"/>
          <w:sz w:val="28"/>
          <w:szCs w:val="28"/>
        </w:rPr>
        <w:t>Федерального</w:t>
      </w: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 закона от 12.01.1996 № 7-ФЗ                               «О некоммерческих организациях», статьи 37 </w:t>
      </w:r>
      <w:r>
        <w:rPr>
          <w:rFonts w:eastAsia="Calibri" w:cs="Times New Roman" w:ascii="PT Astra Serif" w:hAnsi="PT Astra Serif"/>
          <w:color w:val="333333"/>
          <w:sz w:val="28"/>
          <w:szCs w:val="28"/>
        </w:rPr>
        <w:t xml:space="preserve"> </w:t>
      </w:r>
      <w:r>
        <w:rPr>
          <w:rFonts w:eastAsia="Calibri" w:cs="Times New Roman" w:ascii="PT Astra Serif" w:hAnsi="PT Astra Serif"/>
          <w:sz w:val="28"/>
          <w:szCs w:val="28"/>
        </w:rPr>
        <w:t xml:space="preserve">Федерального закона от 19.05.1995 № 82-ФЗ «Об общественных объединениях» </w:t>
      </w:r>
      <w:r>
        <w:rPr>
          <w:rFonts w:eastAsia="Calibri" w:cs="Times New Roman" w:ascii="PT Astra Serif" w:hAnsi="PT Astra Serif"/>
          <w:bCs/>
          <w:sz w:val="28"/>
          <w:szCs w:val="28"/>
        </w:rPr>
        <w:t xml:space="preserve">предпринимательская и иная </w:t>
      </w:r>
      <w:r>
        <w:rPr>
          <w:rFonts w:eastAsia="Calibri" w:cs="Times New Roman" w:ascii="PT Astra Serif" w:hAnsi="PT Astra Serif"/>
          <w:bCs/>
          <w:iCs/>
          <w:sz w:val="28"/>
          <w:szCs w:val="28"/>
        </w:rPr>
        <w:t>приносящая</w:t>
      </w:r>
      <w:r>
        <w:rPr>
          <w:rFonts w:eastAsia="Calibri" w:cs="Times New Roman" w:ascii="PT Astra Serif" w:hAnsi="PT Astra Serif"/>
          <w:bCs/>
          <w:sz w:val="28"/>
          <w:szCs w:val="28"/>
        </w:rPr>
        <w:t xml:space="preserve"> доход деятельность некоммерческих организаций и общественных объединений не соответствует целям деятельности, предусмотренным уставом, и не служит их достижению;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eastAsia="Calibri" w:cs="Times New Roman" w:ascii="PT Astra Serif" w:hAnsi="PT Astra Serif"/>
          <w:bCs/>
          <w:sz w:val="28"/>
          <w:szCs w:val="28"/>
        </w:rPr>
        <w:t xml:space="preserve">в нарушение пункта 5 ст. 123.24 Гражданского кодекса Российской Федерации некоммерческие организации, созданные в организационной правовой форме автономной некоммерческой организации, и осуществляющие предпринимательскую деятельность, не </w:t>
      </w:r>
      <w:r>
        <w:rPr>
          <w:rFonts w:eastAsia="Times New Roman" w:cs="Times New Roman" w:ascii="PT Astra Serif" w:hAnsi="PT Astra Serif"/>
          <w:color w:val="000000"/>
          <w:sz w:val="28"/>
          <w:szCs w:val="28"/>
          <w:shd w:fill="FFFFFF" w:val="clear"/>
        </w:rPr>
        <w:t>создают для ее осуществления хозяйственные общества, не принимают участия в них.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eastAsia="Calibri" w:cs="Times New Roman" w:ascii="PT Astra Serif" w:hAnsi="PT Astra Serif"/>
          <w:bCs/>
          <w:sz w:val="28"/>
          <w:szCs w:val="28"/>
        </w:rPr>
        <w:t>При проверке благотворительных организаций выявляется, что их деятельность не соответствует целям, предусмотренным статьей 2 Федерального закона от 11.08.1995 № 135-ФЗ «О благотворительной деятельности и добровольчестве (волонтерстве)» (не осуществляется благотворительная деятельность).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В соответствии с пунктом 1 статьи  32 Федерального закона от 12.01.1996 № 7-ФЗ «О некоммерческих организациях» некоммерческие организации, получившие денежные средства и иное имущество от иностранных источников, ведут раздельный учет доходов (расходов), полученных (произведенных) в рамках поступлений от иностранных источников, и доходов (расходов), полученных (произведенных) в рамках иных поступлений.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eastAsia="Calibri" w:cs="Times New Roman" w:ascii="PT Astra Serif" w:hAnsi="PT Astra Serif"/>
          <w:color w:val="000000"/>
          <w:sz w:val="28"/>
          <w:szCs w:val="28"/>
        </w:rPr>
        <w:t xml:space="preserve">При проведении проверок устанавливается, что некоммерческие организации ведут бухгалтерский учет с нарушениями законодательства Российской Федерации: </w:t>
      </w:r>
      <w:r>
        <w:rPr>
          <w:rFonts w:eastAsia="Calibri" w:cs="Times New Roman" w:ascii="PT Astra Serif" w:hAnsi="PT Astra Serif"/>
          <w:sz w:val="28"/>
          <w:szCs w:val="28"/>
        </w:rPr>
        <w:t>не исполняют обязанность по ведению раздельного учета доходов и расходов по предпринимательской деятельности и иной приносящей доход деятельности в некоммерческих организациях; некоммерческими организациями, получившими денежные средства и иное имущество от иностранных источников, не ведется раздельный учет доходов (расходов), полученных (произведенных) в рамках поступлений от иностранных источников, и доходов (расходов), полученных (произведенных) в рамках иных поступлений.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 xml:space="preserve">Что касается деятельности религиозных организаций, </w:t>
      </w:r>
      <w:r>
        <w:rPr>
          <w:rFonts w:eastAsia="Times New Roman" w:cs="Times New Roman" w:ascii="PT Astra Serif" w:hAnsi="PT Astra Serif"/>
          <w:sz w:val="28"/>
          <w:szCs w:val="28"/>
          <w:lang w:val="x-none" w:eastAsia="ru-RU"/>
        </w:rPr>
        <w:t>в нарушение пункта</w:t>
      </w: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PT Astra Serif" w:hAnsi="PT Astra Serif"/>
          <w:sz w:val="28"/>
          <w:szCs w:val="28"/>
          <w:lang w:val="x-none" w:eastAsia="ru-RU"/>
        </w:rPr>
        <w:t xml:space="preserve">1 статьи 10 </w:t>
      </w:r>
      <w:r>
        <w:rPr>
          <w:rFonts w:eastAsia="Calibri" w:cs="Times New Roman" w:ascii="PT Astra Serif" w:hAnsi="PT Astra Serif"/>
          <w:sz w:val="28"/>
          <w:szCs w:val="28"/>
          <w:lang w:val="x-none"/>
        </w:rPr>
        <w:t xml:space="preserve">Федерального закона от 26.09.1997 № 125-ФЗ                      «О свободе совести и о религиозных объединениях» </w:t>
      </w:r>
      <w:r>
        <w:rPr>
          <w:rFonts w:eastAsia="Times New Roman" w:cs="Times New Roman" w:ascii="PT Astra Serif" w:hAnsi="PT Astra Serif"/>
          <w:sz w:val="28"/>
          <w:szCs w:val="28"/>
          <w:lang w:val="x-none" w:eastAsia="ru-RU"/>
        </w:rPr>
        <w:t>религиозные организации осуществляют свою деятельность с нарушениями положений собственного устава, а именно не соблюдают положения уставов относительно периодичности проведения заседаний органов управления, срока их полномочий и порядка формирования.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  <w:lang w:eastAsia="ru-RU"/>
        </w:rPr>
        <w:t xml:space="preserve">В ряде случаев религиозные организации деятельность, предусмотренную </w:t>
      </w:r>
      <w:r>
        <w:rPr>
          <w:rFonts w:eastAsia="Calibri" w:cs="Times New Roman" w:ascii="PT Astra Serif" w:hAnsi="PT Astra Serif"/>
          <w:sz w:val="28"/>
          <w:szCs w:val="28"/>
        </w:rPr>
        <w:t xml:space="preserve">Федеральным законом от 26.09.1997 № 125-ФЗ «О свободе совести и о религиозных объединениях» и </w:t>
      </w:r>
      <w:r>
        <w:rPr>
          <w:rFonts w:eastAsia="Times New Roman" w:cs="Times New Roman" w:ascii="PT Astra Serif" w:hAnsi="PT Astra Serif"/>
          <w:color w:val="000000"/>
          <w:sz w:val="28"/>
          <w:szCs w:val="28"/>
          <w:lang w:eastAsia="ru-RU"/>
        </w:rPr>
        <w:t>уставом, не осуществляют либо осуществляют деятельность, характерную для такой организационно правовой - формы как общественное объединение, ассоциация (союз).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Как показывает практика в большинстве случаев некоммерческие организации, в отношении которых Главным управлением проводятся проверки, не знают об обязательных требованиях, установленных законодательством для некоммерческих организаций. После проверок некоммерческие организации стараются организовать и осуществлять свою деятельность в соответствии с установленными для них требованиями устава и действующего законодательства. Таким образом, проводимые Главным управлением проверки положительным образом влияют на дальнейшую деятельность некоммерческих организаций.  </w:t>
      </w:r>
    </w:p>
    <w:p>
      <w:pPr>
        <w:pStyle w:val="Normal"/>
        <w:spacing w:lineRule="auto" w:line="360" w:before="0" w:after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</w:rPr>
        <w:t>В ходе осуществления текущего государственного контроля (надзора) за деятельностью некоммерческих организаций выявляются следующие нарушения действующего законодательства.</w:t>
      </w:r>
    </w:p>
    <w:p>
      <w:pPr>
        <w:pStyle w:val="Normal"/>
        <w:spacing w:lineRule="auto" w:line="360" w:before="0" w:after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</w:rPr>
        <w:t xml:space="preserve">В нарушение пунктов 3, 3.1 ст. 32 </w:t>
      </w:r>
      <w:r>
        <w:rPr>
          <w:rFonts w:eastAsia="Calibri" w:cs="Times New Roman" w:ascii="PT Astra Serif" w:hAnsi="PT Astra Serif"/>
          <w:sz w:val="28"/>
          <w:szCs w:val="28"/>
        </w:rPr>
        <w:t xml:space="preserve">«О некоммерческих организациях», абзацев 4, 8 части 2 ст. 29 </w:t>
      </w: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Федерального закона                      «Об общественных объединениях» некоммерческие организации и общественные объединения не представляют ежегодную обязательную отчетность.</w:t>
      </w:r>
    </w:p>
    <w:p>
      <w:pPr>
        <w:pStyle w:val="Normal"/>
        <w:spacing w:lineRule="auto" w:line="360" w:before="0" w:after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В нарушение требований пункта 7 статьи 32</w:t>
      </w:r>
      <w:r>
        <w:rPr>
          <w:rFonts w:eastAsia="Calibri" w:cs="Times New Roman" w:ascii="PT Astra Serif" w:hAnsi="PT Astra Serif"/>
          <w:sz w:val="28"/>
          <w:szCs w:val="28"/>
        </w:rPr>
        <w:t xml:space="preserve"> Федерального</w:t>
      </w: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 закона                    от 12.01.1996 №7-ФЗ </w:t>
      </w:r>
      <w:r>
        <w:rPr>
          <w:rFonts w:eastAsia="Calibri" w:cs="Times New Roman" w:ascii="PT Astra Serif" w:hAnsi="PT Astra Serif"/>
          <w:sz w:val="28"/>
          <w:szCs w:val="28"/>
        </w:rPr>
        <w:t>«О некоммерческих организациях»,</w:t>
      </w: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 части второй статьи 29 Федерального закона «Об общественных объединениях», пункта 9 статьи 8 </w:t>
      </w:r>
      <w:r>
        <w:rPr>
          <w:rFonts w:eastAsia="Calibri" w:cs="Times New Roman" w:ascii="PT Astra Serif" w:hAnsi="PT Astra Serif"/>
          <w:sz w:val="28"/>
          <w:szCs w:val="28"/>
        </w:rPr>
        <w:t xml:space="preserve">Федерального закона от 26.09.1997 № 125-ФЗ «О свободе совести и о религиозных объединениях» </w:t>
      </w: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некоммерческие организации не исполняют обязанность по информированию органа, принявшего решение об их государственной регистрации, об изменении сведений, указанных в пункте 1 статьи 5 Федерального закона от 08.08.2001 № 129-ФЗ                               «О государственной регистрации юридических лиц и индивидуальных предпринимателей» (в частности, изменений, касающихся сведений об адресе и лице, действующем без доверенности), в течение семи дней с момента таких изменений, и не представляют соответствующие документы для внесения таких изменений в Единый государственный реестр юридических лиц.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bCs/>
          <w:color w:val="000000"/>
          <w:sz w:val="28"/>
          <w:szCs w:val="28"/>
          <w:lang w:eastAsia="ru-RU"/>
        </w:rPr>
        <w:t>К некоммерческим организациям, нарушающим действующее законодательство Российской Федерации, Главным управлением    применяются соответствующие меры воздействия.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bCs/>
          <w:color w:val="000000"/>
          <w:sz w:val="28"/>
          <w:szCs w:val="28"/>
          <w:lang w:eastAsia="ru-RU"/>
        </w:rPr>
        <w:t>По результатам проверок и контроля за деятельностью некоммерческих, религиозных организаций, общественных объединений                   в соответствии со ст. 38 Федерального закона от 19.05.1995 № 82-ФЗ                 «Об общественных объединениях», ст. 32 Федерального закона                           от 12.01.1996 № 7-ФЗ «О некоммерческих организациях», ст. 25 Федерального закона от 26.09.1997 № 125-ФЗ «О свободе совести                              и о религиозных объединениях» в связи с выявленными нарушениями законодательства Российской Федерации  вынесено 21 письменное предупреждение,  в адрес 1 общественной организации внесено представление, в последующем ее деятельность была приостановлена.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bCs/>
          <w:color w:val="000000"/>
          <w:sz w:val="28"/>
          <w:szCs w:val="28"/>
          <w:lang w:eastAsia="ru-RU"/>
        </w:rPr>
        <w:t>К некоммерческим организациям, игнорирующим требования Главного управления по устранению нарушений, применяются иные меры, предусмотренные действующим законодательством.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ascii="PT Astra Serif" w:hAnsi="PT Astra Serif"/>
          <w:bCs/>
          <w:color w:val="000000"/>
          <w:sz w:val="28"/>
          <w:szCs w:val="28"/>
        </w:rPr>
        <w:t>В 2023 году составлено 7 протоколов об административных правонарушениях. В суды подготовлено и направлено 164 исковых заявлений о ликвидации некоммерческих организаций или о признании общественного объединения прекратившим деятельность в качестве юридического лица.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bCs/>
          <w:color w:val="000000"/>
          <w:sz w:val="28"/>
          <w:szCs w:val="28"/>
          <w:lang w:eastAsia="ru-RU"/>
        </w:rPr>
        <w:t>В 2023 году в Главное управление по результатам судебного рассмотрения исковых заявлений Главного управления к общественным объединениям, религиозным и иным некоммерческим организациям                      о признании их прекратившими деятельность в качестве юридического лица и об исключении из ЕГРЮЛ или о ликвидации поступило 131 решение суда, вступившее в законную силу.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bCs/>
          <w:color w:val="000000"/>
          <w:sz w:val="28"/>
          <w:szCs w:val="28"/>
          <w:lang w:eastAsia="ru-RU"/>
        </w:rPr>
        <w:t xml:space="preserve">Главным управлением проанализирована деятельность                                    по представлению ежегодной отчетности некоммерческих организаций. 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  <w:lang w:eastAsia="ru-RU"/>
        </w:rPr>
        <w:t>В ходе осуществления текущего контроля, в том числе анализа отчетов некоммерческих организаций установлены следующие типичные нарушения законодательства и недостатки, связанные с порядком заполнения отчетности:</w:t>
      </w:r>
    </w:p>
    <w:p>
      <w:pPr>
        <w:pStyle w:val="Normal"/>
        <w:shd w:val="clear" w:color="auto" w:fill="FFFFFF"/>
        <w:spacing w:lineRule="auto" w:line="360" w:before="0" w:after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  <w:lang w:eastAsia="ru-RU"/>
        </w:rPr>
        <w:t>указание в отчетах сведений об адресе, о руководителе, не совпадающих со сведениями, содержащимися в ЕГРЮЛ;</w:t>
      </w:r>
    </w:p>
    <w:p>
      <w:pPr>
        <w:pStyle w:val="Normal"/>
        <w:shd w:val="clear" w:color="auto" w:fill="FFFFFF"/>
        <w:spacing w:lineRule="auto" w:line="360" w:before="0" w:after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  <w:lang w:eastAsia="ru-RU"/>
        </w:rPr>
        <w:t xml:space="preserve">формы представляемых отчетов ОН 0001, ОН 0002, ОН 0003 не соответствуют приказу Минюста России от 30.09.2021 № 185                            «Об утверждении форм отчетности некоммерческих организаций»                    (в редакции от </w:t>
      </w:r>
      <w:r>
        <w:rPr>
          <w:rFonts w:eastAsia="Times New Roman" w:cs="Times New Roman" w:ascii="PT Astra Serif" w:hAnsi="PT Astra Serif"/>
          <w:color w:val="000000"/>
          <w:sz w:val="28"/>
          <w:szCs w:val="28"/>
          <w:lang w:eastAsia="ru-RU"/>
        </w:rPr>
        <w:t>29</w:t>
      </w:r>
      <w:r>
        <w:rPr>
          <w:rFonts w:eastAsia="Times New Roman" w:cs="Times New Roman" w:ascii="PT Astra Serif" w:hAnsi="PT Astra Serif"/>
          <w:color w:val="000000"/>
          <w:sz w:val="28"/>
          <w:szCs w:val="28"/>
          <w:lang w:eastAsia="ru-RU"/>
        </w:rPr>
        <w:t xml:space="preserve">.03.2023);  </w:t>
      </w:r>
    </w:p>
    <w:p>
      <w:pPr>
        <w:pStyle w:val="Normal"/>
        <w:shd w:val="clear" w:color="auto" w:fill="FFFFFF"/>
        <w:spacing w:lineRule="auto" w:line="360" w:before="0" w:after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  <w:lang w:eastAsia="ru-RU"/>
        </w:rPr>
        <w:t>искажение наименования организации или указание его сокращенного наименования в формах отчетов, где требуется указание полного наименования некоммерческой организации;</w:t>
      </w:r>
    </w:p>
    <w:p>
      <w:pPr>
        <w:pStyle w:val="Normal"/>
        <w:shd w:val="clear" w:color="auto" w:fill="FFFFFF"/>
        <w:spacing w:lineRule="auto" w:line="360" w:before="0" w:after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bCs/>
          <w:color w:val="000000"/>
          <w:sz w:val="28"/>
          <w:szCs w:val="28"/>
          <w:lang w:eastAsia="ru-RU"/>
        </w:rPr>
        <w:t>в отчетах о деятельности по форме ОН 0001 не заполнен (или отсутствует) лист А «сведения о персональном составе руководящих органов»;</w:t>
      </w:r>
    </w:p>
    <w:p>
      <w:pPr>
        <w:pStyle w:val="Normal"/>
        <w:shd w:val="clear" w:color="auto" w:fill="FFFFFF"/>
        <w:spacing w:lineRule="auto" w:line="360" w:before="0" w:after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bCs/>
          <w:color w:val="000000"/>
          <w:sz w:val="28"/>
          <w:szCs w:val="28"/>
          <w:lang w:eastAsia="ru-RU"/>
        </w:rPr>
        <w:t xml:space="preserve">представленная отчетность не соответствует организационно-правовой форме некоммерческой организации;  </w:t>
      </w:r>
    </w:p>
    <w:p>
      <w:pPr>
        <w:pStyle w:val="Normal"/>
        <w:shd w:val="clear" w:color="auto" w:fill="FFFFFF"/>
        <w:spacing w:lineRule="auto" w:line="360" w:before="0" w:after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  <w:lang w:eastAsia="ru-RU"/>
        </w:rPr>
        <w:t>отчетность представляется в непрошитом, непронумерованном  нескрепленном на обороте подписью заявителя виде.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В 2023 году отчетность представили 3183 некоммерческие организации, что составило 74,3 % от 4286 некоммерческих организаций, зарегистрированных на 01.01.2023 и имеющих обязанность отчитываться             о своей деятельности. 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bCs/>
          <w:sz w:val="28"/>
          <w:szCs w:val="28"/>
          <w:lang w:eastAsia="ru-RU"/>
        </w:rPr>
        <w:t xml:space="preserve">По результатам проведенного в 2023 году анализа отчетов в адрес более 400 некоммерческих организаций направлены информационные письма об устранении недостатков, допущенных при оформлении отчетов.  В ходе проведения плановых проверок установлены факты непредставления отчетности объектами контроля, отчетность не представлялась следующими проверенными некоммерческими организациями: 5 некоммерческими организациями, 7 общественными объединениями и 1 религиозной организацией, в адрес данных организаций вынесены предупреждения. 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В целях снижения количества нарушений, допускаемых некоммерческими организациями, для представителей некоммерческих организаций Главным управлением ежегодно проводятся обучающие семинары, на которых доводится информация об изменениях  законодательства Российской Федерации, касающихся деятельности некоммерческих организаций, о нарушениях некоммерческими организациями законодательства Российской Федерации, выявляемых Главным управлением в результате исполнения контрольно-надзорных полномочий, об ответственности некоммерческих организаций за неисполнение требований законодательства Российской Федерации.</w:t>
      </w:r>
    </w:p>
    <w:p>
      <w:pPr>
        <w:pStyle w:val="ConsPlusNormal"/>
        <w:spacing w:lineRule="auto" w:line="360"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/>
      </w:r>
    </w:p>
    <w:sectPr>
      <w:headerReference w:type="default" r:id="rId3"/>
      <w:type w:val="nextPage"/>
      <w:pgSz w:w="11906" w:h="16838"/>
      <w:pgMar w:left="1418" w:right="1418" w:header="709" w:top="1361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614444855"/>
    </w:sdtPr>
    <w:sdtContent>
      <w:p>
        <w:pPr>
          <w:pStyle w:val="Style27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1f1574"/>
    <w:rPr/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1f1574"/>
    <w:rPr/>
  </w:style>
  <w:style w:type="character" w:styleId="Style16">
    <w:name w:val="Интернет-ссылка"/>
    <w:basedOn w:val="DefaultParagraphFont"/>
    <w:uiPriority w:val="99"/>
    <w:unhideWhenUsed/>
    <w:rsid w:val="002258fe"/>
    <w:rPr>
      <w:color w:val="0000FF" w:themeColor="hyperlink"/>
      <w:u w:val="single"/>
    </w:rPr>
  </w:style>
  <w:style w:type="character" w:styleId="Style17" w:customStyle="1">
    <w:name w:val="Основной текст с отступом Знак"/>
    <w:basedOn w:val="DefaultParagraphFont"/>
    <w:link w:val="aa"/>
    <w:qFormat/>
    <w:rsid w:val="00f35653"/>
    <w:rPr>
      <w:rFonts w:ascii="Times New Roman" w:hAnsi="Times New Roman" w:eastAsia="Times New Roman" w:cs="Times New Roman"/>
      <w:sz w:val="26"/>
      <w:szCs w:val="24"/>
      <w:lang w:eastAsia="ru-RU"/>
    </w:rPr>
  </w:style>
  <w:style w:type="character" w:styleId="Style18" w:customStyle="1">
    <w:name w:val="Текст выноски Знак"/>
    <w:basedOn w:val="DefaultParagraphFont"/>
    <w:link w:val="ac"/>
    <w:uiPriority w:val="99"/>
    <w:semiHidden/>
    <w:qFormat/>
    <w:rsid w:val="000034b2"/>
    <w:rPr>
      <w:rFonts w:ascii="Tahoma" w:hAnsi="Tahoma" w:cs="Tahoma"/>
      <w:sz w:val="16"/>
      <w:szCs w:val="16"/>
    </w:rPr>
  </w:style>
  <w:style w:type="character" w:styleId="Style19" w:customStyle="1">
    <w:name w:val="Основной текст Знак"/>
    <w:basedOn w:val="DefaultParagraphFont"/>
    <w:link w:val="ae"/>
    <w:uiPriority w:val="99"/>
    <w:semiHidden/>
    <w:qFormat/>
    <w:rsid w:val="009a743d"/>
    <w:rPr/>
  </w:style>
  <w:style w:type="character" w:styleId="3" w:customStyle="1">
    <w:name w:val="Основной текст с отступом 3 Знак"/>
    <w:basedOn w:val="DefaultParagraphFont"/>
    <w:link w:val="3"/>
    <w:uiPriority w:val="99"/>
    <w:semiHidden/>
    <w:qFormat/>
    <w:rsid w:val="0076248e"/>
    <w:rPr>
      <w:sz w:val="16"/>
      <w:szCs w:val="16"/>
    </w:rPr>
  </w:style>
  <w:style w:type="character" w:styleId="2" w:customStyle="1">
    <w:name w:val="Основной текст с отступом 2 Знак"/>
    <w:basedOn w:val="DefaultParagraphFont"/>
    <w:link w:val="2"/>
    <w:uiPriority w:val="99"/>
    <w:semiHidden/>
    <w:qFormat/>
    <w:rsid w:val="00ae3b7e"/>
    <w:rPr/>
  </w:style>
  <w:style w:type="character" w:styleId="31" w:customStyle="1">
    <w:name w:val="Стиль3 Знак"/>
    <w:link w:val="32"/>
    <w:qFormat/>
    <w:locked/>
    <w:rsid w:val="001d1449"/>
    <w:rPr>
      <w:rFonts w:ascii="Times New Roman" w:hAnsi="Times New Roman"/>
      <w:sz w:val="28"/>
      <w:szCs w:val="28"/>
      <w:lang w:val="x-none"/>
    </w:rPr>
  </w:style>
  <w:style w:type="character" w:styleId="32" w:customStyle="1">
    <w:name w:val="Основной текст 3 Знак"/>
    <w:basedOn w:val="DefaultParagraphFont"/>
    <w:link w:val="33"/>
    <w:uiPriority w:val="99"/>
    <w:semiHidden/>
    <w:qFormat/>
    <w:rsid w:val="005174a1"/>
    <w:rPr>
      <w:sz w:val="16"/>
      <w:szCs w:val="16"/>
    </w:rPr>
  </w:style>
  <w:style w:type="character" w:styleId="Style20">
    <w:name w:val="Выделение"/>
    <w:basedOn w:val="DefaultParagraphFont"/>
    <w:uiPriority w:val="20"/>
    <w:qFormat/>
    <w:rsid w:val="00c745d2"/>
    <w:rPr>
      <w:i/>
      <w:iCs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af"/>
    <w:uiPriority w:val="99"/>
    <w:semiHidden/>
    <w:unhideWhenUsed/>
    <w:rsid w:val="009a743d"/>
    <w:pPr>
      <w:spacing w:before="0" w:after="120"/>
    </w:pPr>
    <w:rPr/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a146c9"/>
    <w:pPr>
      <w:spacing w:before="0" w:after="200"/>
      <w:ind w:left="720" w:hanging="0"/>
      <w:contextualSpacing/>
    </w:pPr>
    <w:rPr/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Header"/>
    <w:basedOn w:val="Normal"/>
    <w:link w:val="a5"/>
    <w:uiPriority w:val="99"/>
    <w:unhideWhenUsed/>
    <w:rsid w:val="001f157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er"/>
    <w:basedOn w:val="Normal"/>
    <w:link w:val="a7"/>
    <w:uiPriority w:val="99"/>
    <w:unhideWhenUsed/>
    <w:rsid w:val="001f157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 w:customStyle="1">
    <w:name w:val="Знак"/>
    <w:basedOn w:val="Normal"/>
    <w:qFormat/>
    <w:rsid w:val="00b50b52"/>
    <w:pPr>
      <w:tabs>
        <w:tab w:val="clear" w:pos="708"/>
        <w:tab w:val="left" w:pos="432" w:leader="none"/>
      </w:tabs>
      <w:spacing w:lineRule="auto" w:line="240" w:before="120" w:after="160"/>
      <w:ind w:left="432" w:hanging="432"/>
      <w:jc w:val="both"/>
    </w:pPr>
    <w:rPr>
      <w:rFonts w:ascii="Times New Roman" w:hAnsi="Times New Roman" w:eastAsia="Times New Roman" w:cs="Times New Roman"/>
      <w:b/>
      <w:bCs/>
      <w:caps/>
      <w:sz w:val="32"/>
      <w:szCs w:val="32"/>
      <w:lang w:val="en-US"/>
    </w:rPr>
  </w:style>
  <w:style w:type="paragraph" w:styleId="Style30">
    <w:name w:val="Body Text Indent"/>
    <w:basedOn w:val="Normal"/>
    <w:link w:val="ab"/>
    <w:rsid w:val="00f35653"/>
    <w:pPr>
      <w:tabs>
        <w:tab w:val="clear" w:pos="708"/>
        <w:tab w:val="left" w:pos="2830" w:leader="none"/>
      </w:tabs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sz w:val="26"/>
      <w:szCs w:val="24"/>
      <w:lang w:eastAsia="ru-RU"/>
    </w:rPr>
  </w:style>
  <w:style w:type="paragraph" w:styleId="BalloonText">
    <w:name w:val="Balloon Text"/>
    <w:basedOn w:val="Normal"/>
    <w:link w:val="ad"/>
    <w:uiPriority w:val="99"/>
    <w:semiHidden/>
    <w:unhideWhenUsed/>
    <w:qFormat/>
    <w:rsid w:val="000034b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30"/>
    <w:uiPriority w:val="99"/>
    <w:semiHidden/>
    <w:unhideWhenUsed/>
    <w:qFormat/>
    <w:rsid w:val="0076248e"/>
    <w:pPr>
      <w:spacing w:before="0" w:after="120"/>
      <w:ind w:left="283" w:hanging="0"/>
    </w:pPr>
    <w:rPr>
      <w:sz w:val="16"/>
      <w:szCs w:val="16"/>
    </w:rPr>
  </w:style>
  <w:style w:type="paragraph" w:styleId="BodyTextIndent2">
    <w:name w:val="Body Text Indent 2"/>
    <w:basedOn w:val="Normal"/>
    <w:link w:val="20"/>
    <w:uiPriority w:val="99"/>
    <w:semiHidden/>
    <w:unhideWhenUsed/>
    <w:qFormat/>
    <w:rsid w:val="00ae3b7e"/>
    <w:pPr>
      <w:spacing w:lineRule="auto" w:line="480" w:before="0" w:after="120"/>
      <w:ind w:left="283" w:hanging="0"/>
    </w:pPr>
    <w:rPr/>
  </w:style>
  <w:style w:type="paragraph" w:styleId="ConsPlusNormal" w:customStyle="1">
    <w:name w:val="ConsPlusNormal"/>
    <w:qFormat/>
    <w:rsid w:val="00af13d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paragraph" w:styleId="ConsPlusNonformat" w:customStyle="1">
    <w:name w:val="ConsPlusNonformat"/>
    <w:qFormat/>
    <w:rsid w:val="001d1449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20"/>
      <w:szCs w:val="20"/>
      <w:lang w:val="ru-RU" w:eastAsia="en-US" w:bidi="ar-SA"/>
    </w:rPr>
  </w:style>
  <w:style w:type="paragraph" w:styleId="33" w:customStyle="1">
    <w:name w:val="Стиль3"/>
    <w:basedOn w:val="NoSpacing"/>
    <w:link w:val="31"/>
    <w:qFormat/>
    <w:rsid w:val="001d1449"/>
    <w:pPr/>
    <w:rPr>
      <w:rFonts w:ascii="Times New Roman" w:hAnsi="Times New Roman"/>
      <w:sz w:val="28"/>
      <w:szCs w:val="28"/>
      <w:lang w:val="x-none"/>
    </w:rPr>
  </w:style>
  <w:style w:type="paragraph" w:styleId="NoSpacing">
    <w:name w:val="No Spacing"/>
    <w:uiPriority w:val="1"/>
    <w:qFormat/>
    <w:rsid w:val="001d144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odyText3">
    <w:name w:val="Body Text 3"/>
    <w:basedOn w:val="Normal"/>
    <w:link w:val="34"/>
    <w:uiPriority w:val="99"/>
    <w:semiHidden/>
    <w:unhideWhenUsed/>
    <w:qFormat/>
    <w:rsid w:val="005174a1"/>
    <w:pPr>
      <w:spacing w:before="0" w:after="120"/>
    </w:pPr>
    <w:rPr>
      <w:sz w:val="16"/>
      <w:szCs w:val="16"/>
    </w:rPr>
  </w:style>
  <w:style w:type="paragraph" w:styleId="Default" w:customStyle="1">
    <w:name w:val="Default"/>
    <w:qFormat/>
    <w:rsid w:val="00fa4bd5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EA2F6D04A8D5331B6C1F7DBAF8C47B2432C6AD9328719327D34C3592B67C95D013B68433FD8126B363C41317086C9130C99B42AB504E5FFF56O2J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7C9F4-587E-418B-BCF6-38C2A5F7B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Application>LibreOffice/6.4.7.2$Linux_X86_64 LibreOffice_project/40$Build-2</Application>
  <Pages>9</Pages>
  <Words>1744</Words>
  <Characters>13413</Characters>
  <CharactersWithSpaces>15539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2023-04-11T06:57:00Z</dcterms:created>
  <dc:creator>Кудряшова Ирина Юрьевна</dc:creator>
  <dc:description/>
  <dc:language>ru-RU</dc:language>
  <cp:lastModifiedBy/>
  <cp:lastPrinted>2024-04-08T17:41:39Z</cp:lastPrinted>
  <dcterms:modified xsi:type="dcterms:W3CDTF">2024-04-08T17:41:46Z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