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FB" w:rsidRDefault="006976F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976FB" w:rsidRDefault="006976FB">
      <w:pPr>
        <w:pStyle w:val="ConsPlusNormal"/>
        <w:jc w:val="both"/>
        <w:outlineLvl w:val="0"/>
      </w:pPr>
    </w:p>
    <w:p w:rsidR="006976FB" w:rsidRDefault="006976FB">
      <w:pPr>
        <w:pStyle w:val="ConsPlusTitle"/>
        <w:jc w:val="center"/>
      </w:pPr>
      <w:r>
        <w:t>СОГЛАШЕНИЕ</w:t>
      </w:r>
    </w:p>
    <w:p w:rsidR="006976FB" w:rsidRDefault="006976FB">
      <w:pPr>
        <w:pStyle w:val="ConsPlusTitle"/>
        <w:jc w:val="center"/>
      </w:pPr>
      <w:r>
        <w:t>от 20 марта 1992 года</w:t>
      </w:r>
    </w:p>
    <w:p w:rsidR="006976FB" w:rsidRDefault="006976FB">
      <w:pPr>
        <w:pStyle w:val="ConsPlusTitle"/>
        <w:jc w:val="center"/>
      </w:pPr>
    </w:p>
    <w:p w:rsidR="006976FB" w:rsidRDefault="006976FB">
      <w:pPr>
        <w:pStyle w:val="ConsPlusTitle"/>
        <w:jc w:val="center"/>
      </w:pPr>
      <w:r>
        <w:t>О ПОРЯДКЕ РАЗРЕШЕНИЯ СПОРОВ, СВЯЗАННЫХ С ОСУЩЕСТВЛЕНИЕМ</w:t>
      </w:r>
    </w:p>
    <w:p w:rsidR="006976FB" w:rsidRDefault="006976FB">
      <w:pPr>
        <w:pStyle w:val="ConsPlusTitle"/>
        <w:jc w:val="center"/>
      </w:pPr>
      <w:r>
        <w:t>ХОЗЯЙСТВЕННОЙ ДЕЯТЕЛЬНОСТИ</w:t>
      </w:r>
    </w:p>
    <w:p w:rsidR="006976FB" w:rsidRDefault="006976FB">
      <w:pPr>
        <w:pStyle w:val="ConsPlusNormal"/>
        <w:jc w:val="center"/>
      </w:pPr>
    </w:p>
    <w:p w:rsidR="006976FB" w:rsidRDefault="006976FB">
      <w:pPr>
        <w:pStyle w:val="ConsPlusNormal"/>
        <w:ind w:firstLine="540"/>
        <w:jc w:val="both"/>
      </w:pPr>
      <w:r>
        <w:t>Правительства государств - участников Содружества Независимых Государств,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придавая </w:t>
      </w:r>
      <w:proofErr w:type="gramStart"/>
      <w:r>
        <w:t>важное значение</w:t>
      </w:r>
      <w:proofErr w:type="gramEnd"/>
      <w:r>
        <w:t xml:space="preserve"> развитию сотрудничества в области разрешения связанных с осуществлением хозяйственной деятельности споров между субъектами, находящимися в разных государствах - участниках Содружества Независимых Государств,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исходя из необходимости обеспечения всем хозяйствующим субъектам равных возможностей для защиты своих прав и законных интересов,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согласились о нижеследующем: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1. Настоящее Соглашение регулирует вопросы разрешения дел, вытекающих из договорных и иных гражданско-правовых отношений между хозяйствующими субъектами, из их отношений с государственными и иными органами, а также исполнения решений по ним.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2. Для целей настоящего Соглашения под хозяйствующими субъектами понимаются предприятия, их объединения, организации любых организационно-правовых форм, а также граждане, обладающие статусом предпринимателя в соответствии с законодательством, действующим на территории государств - участников Содружества Независимых Государств, и их объединения.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3. Хозяйствующие субъекты каждого из государств - участников Содружества Независимых Государств пользуются на территории другого государства - участника Содружества Независимых Госуда</w:t>
      </w:r>
      <w:proofErr w:type="gramStart"/>
      <w:r>
        <w:t>рств пр</w:t>
      </w:r>
      <w:proofErr w:type="gramEnd"/>
      <w:r>
        <w:t>авовой и судебной защитой своих имущественных прав и законных интересов, равной с хозяйствующими субъектами данного государства.</w:t>
      </w:r>
    </w:p>
    <w:p w:rsidR="006976FB" w:rsidRDefault="006976FB">
      <w:pPr>
        <w:pStyle w:val="ConsPlusNormal"/>
        <w:spacing w:before="220"/>
        <w:ind w:firstLine="540"/>
        <w:jc w:val="both"/>
      </w:pPr>
      <w:proofErr w:type="gramStart"/>
      <w:r>
        <w:t>Хозяйствующие субъекты каждого государства - участника Содружества Независимых Государств имеют на территории других государств - участников Содружества Независимых Государств право беспрепятственно обращаться в суды, арбитражные (хозяйственные) суды, третейские суды и другие органы, к компетенции которых относится разрешение дел, указанных в статье 1 настоящего Соглашения (в дальнейшем - компетентные суды), могут выступать в них, возбуждать ходатайства, предъявлять иски и осуществлять иные процессуальные действия.</w:t>
      </w:r>
      <w:proofErr w:type="gramEnd"/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4. Компетентный суд государства - участника Содружества Независимых Госуда</w:t>
      </w:r>
      <w:proofErr w:type="gramStart"/>
      <w:r>
        <w:t>рств впр</w:t>
      </w:r>
      <w:proofErr w:type="gramEnd"/>
      <w:r>
        <w:t>аве рассматривать упомянутые в статье 1 настоящего Соглашения споры, если на территории данного государства - участника Содружества Независимых Государств: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а) ответчик имел постоянное место жительства или место нахождения на день предъявления иска.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Если в деле участвуют несколько ответчиков, находящихся на территории разных государств - участников Содружества, спор рассматривается по месту нахождения любого ответчика по выбору истца;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б) осуществляется торговая, промышленная или иная хозяйственная деятельность предприятия (филиала) ответчика;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lastRenderedPageBreak/>
        <w:t>в) исполнено или должно быть полностью или частично исполнено обязательство из договора, являющееся предметом спора;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г) имело место действие или иное обстоятельство, послужившее основанием для требования о возмещении вреда;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д) имеет постоянное место жительства или место нахождения истец по иску о защите деловой репутации;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е) находится контрагент-поставщик, подрядчик или оказывающий услуги (выполняющий работы), а спор касается заключения, изменения и расторжения договоров.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2. Компетентные суды государств - участников Содружества Независимых Государств рассматривают дела и в других случаях, если об этом имеется письменное соглашение Сторон о передаче спора этому суду.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При наличии такого соглашения суд другого государства - участника Содружества прекращает производство дел по заявлению ответчика, если такое заявление сделано до принятия решения по делу.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3. Иски субъектов хозяйствования о праве собственности на недвижимое имущество рассматриваются исключительно судом государства - участника Содружества Независимых Государств, на территории которого находится имущество.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Дела о признании недействительными полностью или частично не имеющих нормативного характера актов государственных и иных органов, а также о возмещении убытков, причиненных хозяйственным субъектам такими актами или возникших вследствие ненадлежащего исполнения указанными органами своих обязанностей по отношению к хозяйствующим субъектам, рассматриваются исключительно судом по месту нахождения указанного органа.</w:t>
      </w:r>
      <w:proofErr w:type="gramEnd"/>
    </w:p>
    <w:p w:rsidR="006976FB" w:rsidRDefault="006976FB">
      <w:pPr>
        <w:pStyle w:val="ConsPlusNormal"/>
        <w:spacing w:before="220"/>
        <w:ind w:firstLine="540"/>
        <w:jc w:val="both"/>
      </w:pPr>
      <w:r>
        <w:t>Указанная в пунктах 3 и 4 компетенция судов не может быть изменена соглашением Сторон.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5. Встречный иск и требование о зачете, вытекающие из того же правоотношения, что и основной иск, подлежат рассмотрению в том суде, который рассматривает основной иск.</w:t>
      </w:r>
    </w:p>
    <w:p w:rsidR="006976FB" w:rsidRDefault="006976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</w:pPr>
            <w:r>
              <w:rPr>
                <w:color w:val="392C69"/>
              </w:rPr>
              <w:t xml:space="preserve">О толковании ст. 5 см. </w:t>
            </w:r>
            <w:hyperlink r:id="rId6">
              <w:r>
                <w:rPr>
                  <w:color w:val="0000FF"/>
                </w:rPr>
                <w:t>Решение</w:t>
              </w:r>
            </w:hyperlink>
            <w:r>
              <w:rPr>
                <w:color w:val="392C69"/>
              </w:rPr>
              <w:t xml:space="preserve"> Экономического Суда СНГ от 21.02.2007 N 01-1/2-06.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  <w:outlineLvl w:val="0"/>
      </w:pPr>
      <w:r>
        <w:t>Статья 5. Компетентные суды и иные органы государств - участников Содружества Независимых Государств обязуются оказывать взаимную правовую помощь.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Взаимное оказание правовой помощи включает вручение и пересылку </w:t>
      </w:r>
      <w:proofErr w:type="gramStart"/>
      <w:r>
        <w:t>документов</w:t>
      </w:r>
      <w:proofErr w:type="gramEnd"/>
      <w:r>
        <w:t xml:space="preserve"> и выполнение процессуальных действий, в частности проведение экспертизы, заслушивание Сторон, свидетелей, экспертов и других лиц.</w:t>
      </w:r>
    </w:p>
    <w:p w:rsidR="006976FB" w:rsidRDefault="006976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 xml:space="preserve">О толковании ч. 2 ст. 5 см. Консультативное </w:t>
            </w:r>
            <w:hyperlink r:id="rId7">
              <w:r>
                <w:rPr>
                  <w:color w:val="0000FF"/>
                </w:rPr>
                <w:t>заключение</w:t>
              </w:r>
            </w:hyperlink>
            <w:r>
              <w:rPr>
                <w:color w:val="392C69"/>
              </w:rPr>
              <w:t xml:space="preserve"> Экономического Суда СНГ от 14.04.2014 N 01-1/3-13.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</w:pPr>
      <w:r>
        <w:t>При оказании правовой помощи компетентные суды и другие органы государств - участников Содружества Независимых Государств сносятся друг с другом непосредственно.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При исполнении поручения об оказании правовой помощи компетентные суды и иные </w:t>
      </w:r>
      <w:r>
        <w:lastRenderedPageBreak/>
        <w:t>органы, у которых испрашивается помощь, применяют законодательство своего государства.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При обращении об оказании правовой помощи и исполнении решений прилагаемые документы излагаются на языке запрашивающего государства или на русском языке.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 xml:space="preserve">Статья 6. </w:t>
      </w:r>
      <w:proofErr w:type="gramStart"/>
      <w:r>
        <w:t>Документы, выданные или засвидетельствованные учреждением или специально уполномоченным лицом в пределах их компетенции по установленной форме и скрепленные официальной печатью на территории одного из государств - участников Содружества Независимых Государств, принимаются на территории других государств - участников Содружества Независимых Государств без какого-либо специального удостоверения.</w:t>
      </w:r>
      <w:proofErr w:type="gramEnd"/>
    </w:p>
    <w:p w:rsidR="006976FB" w:rsidRDefault="006976FB">
      <w:pPr>
        <w:pStyle w:val="ConsPlusNormal"/>
        <w:spacing w:before="220"/>
        <w:ind w:firstLine="540"/>
        <w:jc w:val="both"/>
      </w:pPr>
      <w:r>
        <w:t>Документы, которые на территории одного из государств - участников Содружества Независимых Государств рассматриваются как официальные документы, пользуются на территории других государств - участников Содружества Независимых Государств доказательной силой официальных документов.</w:t>
      </w:r>
    </w:p>
    <w:p w:rsidR="006976FB" w:rsidRDefault="006976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</w:pPr>
            <w:r>
              <w:rPr>
                <w:color w:val="392C69"/>
              </w:rPr>
              <w:t xml:space="preserve">О толковании ст. 7 см. </w:t>
            </w:r>
            <w:hyperlink r:id="rId8">
              <w:r>
                <w:rPr>
                  <w:color w:val="0000FF"/>
                </w:rPr>
                <w:t>Решение</w:t>
              </w:r>
            </w:hyperlink>
            <w:r>
              <w:rPr>
                <w:color w:val="392C69"/>
              </w:rPr>
              <w:t xml:space="preserve"> Экономического Суда СНГ от 21.02.2007 N 01-1/2-06.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  <w:outlineLvl w:val="0"/>
      </w:pPr>
      <w:r>
        <w:t>Статья 7. Государства - участники Содружества Независимых Госуда</w:t>
      </w:r>
      <w:proofErr w:type="gramStart"/>
      <w:r>
        <w:t>рств вз</w:t>
      </w:r>
      <w:proofErr w:type="gramEnd"/>
      <w:r>
        <w:t>аимно признают и исполняют вступившие в законную силу решения компетентных судов.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Решения, вынесенные компетентными судами одного государства - участника Содружества Независимых Государств, подлежат исполнению на территории других государств - участников Содружества Независимых Государств.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Решения, вынесенные компетентным судом одного государства - участника Содружества Независимых Госуда</w:t>
      </w:r>
      <w:proofErr w:type="gramStart"/>
      <w:r>
        <w:t>рств в ч</w:t>
      </w:r>
      <w:proofErr w:type="gramEnd"/>
      <w:r>
        <w:t>асти обращения взыскания на имущество ответчика, подлежат исполнению на территории другого государства - участника Содружества Независимых Государств органами, назначенными судом либо определенными законодательством этого государства.</w:t>
      </w:r>
    </w:p>
    <w:p w:rsidR="006976FB" w:rsidRDefault="006976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</w:pPr>
            <w:r>
              <w:rPr>
                <w:color w:val="392C69"/>
              </w:rPr>
              <w:t xml:space="preserve">О толковании ст. 8 см. </w:t>
            </w:r>
            <w:hyperlink r:id="rId9">
              <w:r>
                <w:rPr>
                  <w:color w:val="0000FF"/>
                </w:rPr>
                <w:t>Решение</w:t>
              </w:r>
            </w:hyperlink>
            <w:r>
              <w:rPr>
                <w:color w:val="392C69"/>
              </w:rPr>
              <w:t xml:space="preserve"> Экономического Суда от 17.06.2016 N 01-1/1-16.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>О последствиях непредставления исполнительного документа при обращении в арбитражный суд с заявлением о признании</w:t>
            </w:r>
            <w:proofErr w:type="gramEnd"/>
            <w:r>
              <w:rPr>
                <w:color w:val="392C69"/>
              </w:rPr>
              <w:t xml:space="preserve"> и приведении в исполнение решения см. </w:t>
            </w:r>
            <w:hyperlink r:id="rId10">
              <w:r>
                <w:rPr>
                  <w:color w:val="0000FF"/>
                </w:rPr>
                <w:t>Информационное письмо</w:t>
              </w:r>
            </w:hyperlink>
            <w:r>
              <w:rPr>
                <w:color w:val="392C69"/>
              </w:rPr>
              <w:t xml:space="preserve"> Президиума ВАС РФ от 22.12.2005 N 96.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  <w:outlineLvl w:val="0"/>
      </w:pPr>
      <w:r>
        <w:t>Статья 8. Приведение в исполнение решения производится по ходатайству заинтересованной Стороны.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К ходатайству прилагаются: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должным образом заверенная копия решения, о принудительном исполнении которого возбуждено ходатайство;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официальный документ о том, что решение вступило в законную силу, если это не видно из текста самого решения;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доказательства извещения другой Стороны о процессе;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исполнительный документ.</w:t>
      </w:r>
    </w:p>
    <w:p w:rsidR="006976FB" w:rsidRDefault="006976F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</w:pPr>
            <w:r>
              <w:rPr>
                <w:color w:val="392C69"/>
              </w:rPr>
              <w:t xml:space="preserve">О толковании ст. 9 см. Консультативное </w:t>
            </w:r>
            <w:hyperlink r:id="rId11">
              <w:r>
                <w:rPr>
                  <w:color w:val="0000FF"/>
                </w:rPr>
                <w:t>заключение</w:t>
              </w:r>
            </w:hyperlink>
            <w:r>
              <w:rPr>
                <w:color w:val="392C69"/>
              </w:rPr>
              <w:t xml:space="preserve"> Экономического Суда СНГ от 20.06.2011 N 01-1/3-10.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  <w:outlineLvl w:val="0"/>
      </w:pPr>
      <w:r>
        <w:t>Статья 9. В приведении в исполнение решения может быть отказано по просьбе Стороны, против которой оно направлено, только если эта Сторона представит компетентному суду по месту, где испрашивается приведение в исполнение, доказательства того, что:</w:t>
      </w:r>
    </w:p>
    <w:p w:rsidR="006976FB" w:rsidRDefault="006976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 xml:space="preserve">Арбитражный суд удовлетворяет заявление о признании и приведении в исполнение иностранного судебного решения, если российским судом вынесено вступившее в законную силу решение по другому спору между теми же лицами </w:t>
            </w:r>
            <w:hyperlink r:id="rId12">
              <w:r>
                <w:rPr>
                  <w:color w:val="0000FF"/>
                </w:rPr>
                <w:t>(пункт 5</w:t>
              </w:r>
            </w:hyperlink>
            <w:r>
              <w:rPr>
                <w:color w:val="392C69"/>
              </w:rPr>
              <w:t xml:space="preserve"> Информационного письма Президиума ВАС РФ от 22.12.2005 N 96).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</w:pPr>
      <w:r>
        <w:t>а) судом запрашиваемого государства - участника Содружества Независимых Государств ранее вынесено вступившее в силу решение по делу между теми же Сторонами, о том же предмете и по тому же основанию;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б) имеется признанное решение компетентного суда третьего государства - участника Содружества Независимых Государств либо государства, не являющегося членом Содружества, по спору между теми же Сторонами, о том же предмете и по тому же основанию;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в) спор в соответствии с настоящим Соглашением разрешен некомпетентным судом;</w:t>
      </w:r>
    </w:p>
    <w:p w:rsidR="006976FB" w:rsidRDefault="006976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76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976FB" w:rsidRDefault="006976FB">
            <w:pPr>
              <w:pStyle w:val="ConsPlusNormal"/>
              <w:jc w:val="both"/>
            </w:pPr>
            <w:r>
              <w:rPr>
                <w:color w:val="392C69"/>
              </w:rPr>
              <w:t xml:space="preserve">О толковании п. "г" ст. 9 см. Консультативное </w:t>
            </w:r>
            <w:hyperlink r:id="rId13">
              <w:r>
                <w:rPr>
                  <w:color w:val="0000FF"/>
                </w:rPr>
                <w:t>заключение</w:t>
              </w:r>
            </w:hyperlink>
            <w:r>
              <w:rPr>
                <w:color w:val="392C69"/>
              </w:rPr>
              <w:t xml:space="preserve"> Экономического Суда СНГ от 26.04.2014 N 01-1/4-13.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76FB" w:rsidRDefault="006976FB">
            <w:pPr>
              <w:pStyle w:val="ConsPlusNormal"/>
            </w:pPr>
          </w:p>
        </w:tc>
      </w:tr>
    </w:tbl>
    <w:p w:rsidR="006976FB" w:rsidRDefault="006976FB">
      <w:pPr>
        <w:pStyle w:val="ConsPlusNormal"/>
        <w:spacing w:before="280"/>
        <w:ind w:firstLine="540"/>
        <w:jc w:val="both"/>
      </w:pPr>
      <w:r>
        <w:t>г) другая Сторона не была извещена о процессе;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д) истек трехгодичный срок давности предъявления решения к принудительному исполнению.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10. Высшие судебные органы государств - участников Содружества Независимых Государств регулируют спорные вопросы, возникающие в связи с приведением в исполнение решений компетентных судов.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11. Гражданское законодательство одного государства - участника Содружества Независимых Госуда</w:t>
      </w:r>
      <w:proofErr w:type="gramStart"/>
      <w:r>
        <w:t>рств пр</w:t>
      </w:r>
      <w:proofErr w:type="gramEnd"/>
      <w:r>
        <w:t>именяется на территории другого государства - участника Содружества Независимых Государств согласно следующим правилам: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а) гражданская правоспособность и дееспособность юридических лиц и предпринимателей определяется по законодательству государства - участника Содружества Независимых Государств, на территории которого учреждено юридическое лицо, зарегистрирован предприниматель;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б) к отношениям, вытекающим из права собственности, применяется законодательство места нахождения имущества. </w:t>
      </w:r>
      <w:proofErr w:type="gramStart"/>
      <w:r>
        <w:t>Право собственности на транспортные средства, подлежащие внесению в государственные реестры, определяется по законодательству государства, где транспортное средство внесено в реестр;</w:t>
      </w:r>
      <w:proofErr w:type="gramEnd"/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в) возникновение и прекращение права собственности или иного вещного права на имущество определяется по законодательству государства, на территории которого имущество находилось в момент, когда имело место действие или иное обстоятельство, послужившее </w:t>
      </w:r>
      <w:r>
        <w:lastRenderedPageBreak/>
        <w:t>основанием возникновения или прекращения такого права.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Возникновение и прекращение права собственности или иного вещного права на имущество, являющееся предметом сделки, определяется по законодательству места совершения сделки, если иное не предусмотрено соглашением Сторон;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г) форма сделки определяется по законодательству места ее совершения. Форма сделок по поводу строений, другого недвижимого имущества и прав на него определяется по законодательству места нахождения такого имущества;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д) форма и срок действия доверенности определяются по законодательству государства, на территории которого выдана доверенность;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е) права и обязанности Сторон по сделке определяются по законодательству места совершения, если иное не предусмотрено соглашением Сторон;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ж) права и обязанности Сторон по обязательствам, возникающим вследствие причинения вреда, определяются по законодательству государства, где имело место действие или иное обстоятельство, послужившее основанием для требования о возмещении вреда;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 xml:space="preserve">Это законодательство не применяется, если действие или </w:t>
      </w:r>
      <w:proofErr w:type="gramStart"/>
      <w:r>
        <w:t>иное обстоятельство, послужившее основанием для требования о возмещении вреда по законодательству места рассмотрения спора не является</w:t>
      </w:r>
      <w:proofErr w:type="gramEnd"/>
      <w:r>
        <w:t xml:space="preserve"> противоправным;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з) вопросы исковой давности разрешаются по законодательству государства, применяемому для регулирования соответствующего отношения.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12. Высшие судебные органы и Министерства юстиции государств - участников Содружества Независимых Госуда</w:t>
      </w:r>
      <w:proofErr w:type="gramStart"/>
      <w:r>
        <w:t>рств пр</w:t>
      </w:r>
      <w:proofErr w:type="gramEnd"/>
      <w:r>
        <w:t>едставляют друг другу по просьбе аналогичных органов другой Стороны сведения о действующем или действовавшем в их государствах законодательстве и практике его применения.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ind w:firstLine="540"/>
        <w:jc w:val="both"/>
        <w:outlineLvl w:val="0"/>
      </w:pPr>
      <w:r>
        <w:t>Статья 13. Настоящее Соглашение открыто для подписания государствами - участниками Содружества Независимых Государств и подлежит ратификации. Оно вступает в силу после его ратификации не менее чем тремя государствами - участниками Содружества со дня сдачи третьей ратификационной грамоты государству-депозитарию. Для государств, ратифицировавших Соглашение позднее, оно вступает в силу со дня сдачи на хранение их ратификационных грамот.</w:t>
      </w:r>
    </w:p>
    <w:p w:rsidR="006976FB" w:rsidRDefault="006976FB">
      <w:pPr>
        <w:pStyle w:val="ConsPlusNormal"/>
        <w:spacing w:before="220"/>
        <w:ind w:firstLine="540"/>
        <w:jc w:val="both"/>
      </w:pPr>
      <w:r>
        <w:t>Совершено в городе Киеве 20 марта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  <w:jc w:val="right"/>
      </w:pPr>
      <w:r>
        <w:t>Республика Армения</w:t>
      </w:r>
    </w:p>
    <w:p w:rsidR="006976FB" w:rsidRDefault="006976FB">
      <w:pPr>
        <w:pStyle w:val="ConsPlusNormal"/>
        <w:jc w:val="right"/>
      </w:pPr>
      <w:r>
        <w:t>Республика Беларусь</w:t>
      </w:r>
    </w:p>
    <w:p w:rsidR="006976FB" w:rsidRDefault="006976FB">
      <w:pPr>
        <w:pStyle w:val="ConsPlusNormal"/>
        <w:jc w:val="right"/>
      </w:pPr>
      <w:r>
        <w:t>Республика Казахстан</w:t>
      </w:r>
    </w:p>
    <w:p w:rsidR="006976FB" w:rsidRDefault="006976FB">
      <w:pPr>
        <w:pStyle w:val="ConsPlusNormal"/>
        <w:jc w:val="right"/>
      </w:pPr>
      <w:r>
        <w:t>Республика Кыргызстан</w:t>
      </w:r>
    </w:p>
    <w:p w:rsidR="006976FB" w:rsidRDefault="006976FB">
      <w:pPr>
        <w:pStyle w:val="ConsPlusNormal"/>
        <w:jc w:val="right"/>
      </w:pPr>
      <w:r>
        <w:t>Республика Молдова</w:t>
      </w:r>
    </w:p>
    <w:p w:rsidR="006976FB" w:rsidRDefault="006976FB">
      <w:pPr>
        <w:pStyle w:val="ConsPlusNormal"/>
        <w:jc w:val="right"/>
      </w:pPr>
      <w:r>
        <w:t>Российская Федерация</w:t>
      </w:r>
    </w:p>
    <w:p w:rsidR="006976FB" w:rsidRDefault="006976FB">
      <w:pPr>
        <w:pStyle w:val="ConsPlusNormal"/>
        <w:jc w:val="right"/>
      </w:pPr>
      <w:r>
        <w:t>Республика Таджикистан</w:t>
      </w:r>
    </w:p>
    <w:p w:rsidR="006976FB" w:rsidRDefault="006976FB">
      <w:pPr>
        <w:pStyle w:val="ConsPlusNormal"/>
        <w:jc w:val="right"/>
      </w:pPr>
      <w:r>
        <w:t>Украина</w:t>
      </w:r>
    </w:p>
    <w:p w:rsidR="006976FB" w:rsidRDefault="006976FB">
      <w:pPr>
        <w:pStyle w:val="ConsPlusNormal"/>
      </w:pPr>
    </w:p>
    <w:p w:rsidR="006976FB" w:rsidRDefault="006976FB">
      <w:pPr>
        <w:pStyle w:val="ConsPlusNormal"/>
      </w:pPr>
    </w:p>
    <w:p w:rsidR="006976FB" w:rsidRDefault="006976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B2D" w:rsidRDefault="00A45B2D">
      <w:bookmarkStart w:id="0" w:name="_GoBack"/>
      <w:bookmarkEnd w:id="0"/>
    </w:p>
    <w:sectPr w:rsidR="00A45B2D" w:rsidSect="006D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FB"/>
    <w:rsid w:val="006976FB"/>
    <w:rsid w:val="00A4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7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76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76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76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BB65DB7D4E09C993E4B6168AD812A25E2F405B5791CBEF6001E05D21178E7DB926AD73D72EF72FCDF401EC143042F6F7F9F4335750DC29n4F" TargetMode="External"/><Relationship Id="rId13" Type="http://schemas.openxmlformats.org/officeDocument/2006/relationships/hyperlink" Target="consultantplus://offline/ref=16BB65DB7D4E09C993E4B6168AD812A25E27435A5891CBEF6001E05D21178E7DB926AD73D72EF523CDF401EC143042F6F7F9F4335750DC29n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6BB65DB7D4E09C993E4B6168AD812A25E27475A5791CBEF6001E05D21178E7DB926AD73D72EF724CDF401EC143042F6F7F9F4335750DC29n4F" TargetMode="External"/><Relationship Id="rId12" Type="http://schemas.openxmlformats.org/officeDocument/2006/relationships/hyperlink" Target="consultantplus://offline/ref=16BB65DB7D4E09C993E4B31989D812A2582F425A5591CBEF6001E05D21178E7DB926AD73D72EF426CDF401EC143042F6F7F9F4335750DC29n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FDE47A8C32CAF1B9279A5085834BD29C9FFCFED6EFEB31B5AAB9CDE83ACD67409F0A707EA25C9C5F435FA18FC3F09D7DDAA466A528CB17n6F" TargetMode="External"/><Relationship Id="rId11" Type="http://schemas.openxmlformats.org/officeDocument/2006/relationships/hyperlink" Target="consultantplus://offline/ref=16BB65DB7D4E09C993E4B6168AD812A25825405C5891CBEF6001E05D21178E7DB926AD73D72EF722CDF401EC143042F6F7F9F4335750DC29n4F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6BB65DB7D4E09C993E4B31989D812A2582F425A5591CBEF6001E05D21178E7DB926AD73D72EF02FCDF401EC143042F6F7F9F4335750DC29n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BB65DB7D4E09C993E4B6168AD812A2582E415D5991CBEF6001E05D21178E7DB926AD73D72EF525CDF401EC143042F6F7F9F4335750DC29n4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Черемных Ольга Сергеевна</dc:creator>
  <cp:lastModifiedBy>Черемных Ольга Сергеевна</cp:lastModifiedBy>
  <cp:revision>1</cp:revision>
  <dcterms:created xsi:type="dcterms:W3CDTF">2023-04-05T05:39:00Z</dcterms:created>
  <dcterms:modified xsi:type="dcterms:W3CDTF">2023-04-05T05:40:00Z</dcterms:modified>
</cp:coreProperties>
</file>