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proofErr w:type="spellStart"/>
      <w:r w:rsidR="00DF5FF9">
        <w:rPr>
          <w:rFonts w:ascii="Times New Roman" w:eastAsia="Calibri" w:hAnsi="Times New Roman" w:cs="Times New Roman"/>
          <w:b/>
          <w:sz w:val="24"/>
          <w:szCs w:val="24"/>
        </w:rPr>
        <w:t>Гаринского</w:t>
      </w:r>
      <w:proofErr w:type="spellEnd"/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 </w:t>
      </w:r>
      <w:r>
        <w:rPr>
          <w:rFonts w:ascii="Times New Roman" w:eastAsia="Calibri" w:hAnsi="Times New Roman" w:cs="Times New Roman"/>
          <w:b/>
          <w:sz w:val="24"/>
          <w:szCs w:val="24"/>
        </w:rPr>
        <w:t>седьмого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Pr="00391102" w:rsidRDefault="00DF5FF9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Гаринского</w:t>
      </w:r>
      <w:proofErr w:type="spellEnd"/>
      <w:r w:rsidR="00F46D8A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</w:p>
    <w:p w:rsidR="00652CBC" w:rsidRPr="00391102" w:rsidRDefault="00652CBC" w:rsidP="003405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542" w:rsidRPr="00DF5FF9" w:rsidRDefault="00DF5FF9" w:rsidP="00DF5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DF5FF9">
        <w:rPr>
          <w:rFonts w:ascii="Times New Roman" w:hAnsi="Times New Roman" w:cs="Times New Roman"/>
          <w:sz w:val="24"/>
          <w:szCs w:val="24"/>
        </w:rPr>
        <w:t>Гаринское</w:t>
      </w:r>
      <w:proofErr w:type="spellEnd"/>
      <w:r w:rsidRPr="00DF5FF9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5FF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F5FF9" w:rsidRPr="00DF5FF9" w:rsidRDefault="00DF5FF9" w:rsidP="00DF5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DF5FF9">
        <w:rPr>
          <w:rFonts w:ascii="Times New Roman" w:hAnsi="Times New Roman" w:cs="Times New Roman"/>
          <w:sz w:val="24"/>
          <w:szCs w:val="24"/>
        </w:rPr>
        <w:t>Гаринское</w:t>
      </w:r>
      <w:proofErr w:type="spellEnd"/>
      <w:r w:rsidRPr="00DF5FF9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FF9" w:rsidRPr="00DF5FF9" w:rsidRDefault="00DF5FF9" w:rsidP="00DF5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DF5FF9">
        <w:rPr>
          <w:rFonts w:ascii="Times New Roman" w:hAnsi="Times New Roman" w:cs="Times New Roman"/>
          <w:sz w:val="24"/>
          <w:szCs w:val="24"/>
        </w:rPr>
        <w:t>Гаринское</w:t>
      </w:r>
      <w:proofErr w:type="spellEnd"/>
      <w:r w:rsidRPr="00DF5FF9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FF9" w:rsidRPr="00DF5FF9" w:rsidRDefault="00DF5FF9" w:rsidP="00DF5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DF5FF9">
        <w:rPr>
          <w:rFonts w:ascii="Times New Roman" w:hAnsi="Times New Roman" w:cs="Times New Roman"/>
          <w:sz w:val="24"/>
          <w:szCs w:val="24"/>
        </w:rPr>
        <w:t xml:space="preserve">Северное местное отделение регионального отделения в Свердловской области Политической партии «Российская экологическая партия «Зелёные», действует на территории </w:t>
      </w:r>
      <w:r w:rsidRPr="00DF5FF9">
        <w:rPr>
          <w:rFonts w:ascii="Times New Roman" w:hAnsi="Times New Roman" w:cs="Times New Roman"/>
          <w:sz w:val="24"/>
          <w:szCs w:val="24"/>
        </w:rPr>
        <w:t>г</w:t>
      </w:r>
      <w:r w:rsidRPr="00DF5FF9">
        <w:rPr>
          <w:rFonts w:ascii="Times New Roman" w:hAnsi="Times New Roman" w:cs="Times New Roman"/>
          <w:sz w:val="24"/>
          <w:szCs w:val="24"/>
        </w:rPr>
        <w:t>ородско</w:t>
      </w:r>
      <w:r w:rsidRPr="00DF5FF9">
        <w:rPr>
          <w:rFonts w:ascii="Times New Roman" w:hAnsi="Times New Roman" w:cs="Times New Roman"/>
          <w:sz w:val="24"/>
          <w:szCs w:val="24"/>
        </w:rPr>
        <w:t>го</w:t>
      </w:r>
      <w:r w:rsidRPr="00DF5FF9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DF5FF9">
        <w:rPr>
          <w:rFonts w:ascii="Times New Roman" w:hAnsi="Times New Roman" w:cs="Times New Roman"/>
          <w:sz w:val="24"/>
          <w:szCs w:val="24"/>
        </w:rPr>
        <w:t>а</w:t>
      </w:r>
      <w:r w:rsidRPr="00DF5FF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F5FF9">
        <w:rPr>
          <w:rFonts w:ascii="Times New Roman" w:hAnsi="Times New Roman" w:cs="Times New Roman"/>
          <w:sz w:val="24"/>
          <w:szCs w:val="24"/>
        </w:rPr>
        <w:t>Гаринский</w:t>
      </w:r>
      <w:proofErr w:type="spellEnd"/>
      <w:r w:rsidRPr="00DF5FF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F5FF9" w:rsidRPr="00DF5FF9" w:rsidRDefault="00DF5FF9" w:rsidP="00DF5FF9">
      <w:pPr>
        <w:rPr>
          <w:rFonts w:ascii="Times New Roman" w:hAnsi="Times New Roman" w:cs="Times New Roman"/>
          <w:sz w:val="24"/>
          <w:szCs w:val="24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DF5FF9">
          <w:rPr>
            <w:rFonts w:ascii="Times New Roman" w:hAnsi="Times New Roman" w:cs="Times New Roman"/>
            <w:noProof/>
          </w:rPr>
          <w:t>21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3"/>
  </w:num>
  <w:num w:numId="5">
    <w:abstractNumId w:val="0"/>
  </w:num>
  <w:num w:numId="6">
    <w:abstractNumId w:val="16"/>
  </w:num>
  <w:num w:numId="7">
    <w:abstractNumId w:val="4"/>
  </w:num>
  <w:num w:numId="8">
    <w:abstractNumId w:val="12"/>
  </w:num>
  <w:num w:numId="9">
    <w:abstractNumId w:val="15"/>
  </w:num>
  <w:num w:numId="10">
    <w:abstractNumId w:val="14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17"/>
  </w:num>
  <w:num w:numId="16">
    <w:abstractNumId w:val="11"/>
  </w:num>
  <w:num w:numId="17">
    <w:abstractNumId w:val="19"/>
  </w:num>
  <w:num w:numId="18">
    <w:abstractNumId w:val="1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11049"/>
    <w:rsid w:val="00813C3D"/>
    <w:rsid w:val="00815092"/>
    <w:rsid w:val="0081768E"/>
    <w:rsid w:val="008178CB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895C-2FBF-4FFD-98F3-77271CA0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6517</Words>
  <Characters>37147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3</cp:revision>
  <cp:lastPrinted>2020-09-08T06:13:00Z</cp:lastPrinted>
  <dcterms:created xsi:type="dcterms:W3CDTF">2022-06-19T07:50:00Z</dcterms:created>
  <dcterms:modified xsi:type="dcterms:W3CDTF">2022-06-19T07:57:00Z</dcterms:modified>
</cp:coreProperties>
</file>